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黑体" w:hAnsi="黑体" w:eastAsia="黑体"/>
          <w:sz w:val="32"/>
          <w:szCs w:val="32"/>
        </w:rPr>
      </w:pPr>
      <w:r>
        <w:rPr>
          <w:rFonts w:hint="eastAsia" w:ascii="黑体" w:hAnsi="黑体" w:eastAsia="黑体"/>
          <w:sz w:val="32"/>
          <w:szCs w:val="32"/>
        </w:rPr>
        <w:t>附件</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00" w:lineRule="exact"/>
        <w:jc w:val="center"/>
        <w:textAlignment w:val="auto"/>
        <w:rPr>
          <w:rFonts w:ascii="方正小标宋简体" w:hAnsi="方正小标宋简体" w:eastAsia="方正小标宋简体" w:cs="方正小标宋简体"/>
          <w:kern w:val="0"/>
          <w:sz w:val="44"/>
          <w:szCs w:val="44"/>
          <w:lang w:bidi="zh-CN"/>
        </w:rPr>
      </w:pPr>
      <w:r>
        <w:rPr>
          <w:rFonts w:hint="eastAsia" w:ascii="方正小标宋简体" w:hAnsi="方正小标宋简体" w:eastAsia="方正小标宋简体" w:cs="方正小标宋简体"/>
          <w:kern w:val="0"/>
          <w:sz w:val="44"/>
          <w:szCs w:val="44"/>
          <w:lang w:bidi="zh-CN"/>
        </w:rPr>
        <w:t>华东理工大学章程修正案</w:t>
      </w:r>
    </w:p>
    <w:p>
      <w:pPr>
        <w:keepNext w:val="0"/>
        <w:keepLines w:val="0"/>
        <w:pageBreakBefore w:val="0"/>
        <w:widowControl w:val="0"/>
        <w:kinsoku/>
        <w:wordWrap/>
        <w:overflowPunct/>
        <w:topLinePunct w:val="0"/>
        <w:autoSpaceDE w:val="0"/>
        <w:autoSpaceDN w:val="0"/>
        <w:bidi w:val="0"/>
        <w:adjustRightInd w:val="0"/>
        <w:snapToGrid w:val="0"/>
        <w:spacing w:line="500" w:lineRule="exact"/>
        <w:jc w:val="center"/>
        <w:textAlignment w:val="auto"/>
        <w:rPr>
          <w:rFonts w:ascii="Times New Roman" w:hAnsi="Times New Roman" w:eastAsia="楷体"/>
          <w:kern w:val="0"/>
          <w:sz w:val="32"/>
          <w:szCs w:val="32"/>
          <w:lang w:bidi="zh-CN"/>
        </w:rPr>
      </w:pPr>
      <w:r>
        <w:rPr>
          <w:rFonts w:ascii="Times New Roman" w:hAnsi="Times New Roman" w:eastAsia="楷体"/>
          <w:kern w:val="0"/>
          <w:sz w:val="32"/>
          <w:szCs w:val="32"/>
          <w:lang w:bidi="zh-CN"/>
        </w:rPr>
        <w:t>（</w:t>
      </w:r>
      <w:r>
        <w:rPr>
          <w:rFonts w:hint="eastAsia" w:ascii="Times New Roman" w:hAnsi="Times New Roman" w:eastAsia="楷体"/>
          <w:kern w:val="0"/>
          <w:sz w:val="32"/>
          <w:szCs w:val="32"/>
          <w:lang w:bidi="zh-CN"/>
        </w:rPr>
        <w:t>202</w:t>
      </w:r>
      <w:r>
        <w:rPr>
          <w:rFonts w:hint="eastAsia" w:ascii="Times New Roman" w:hAnsi="Times New Roman" w:eastAsia="楷体"/>
          <w:kern w:val="0"/>
          <w:sz w:val="32"/>
          <w:szCs w:val="32"/>
          <w:lang w:val="en-US" w:bidi="zh-CN"/>
        </w:rPr>
        <w:t>6</w:t>
      </w:r>
      <w:r>
        <w:rPr>
          <w:rFonts w:hint="eastAsia" w:ascii="Times New Roman" w:hAnsi="Times New Roman" w:eastAsia="楷体"/>
          <w:kern w:val="0"/>
          <w:sz w:val="32"/>
          <w:szCs w:val="32"/>
          <w:lang w:bidi="zh-CN"/>
        </w:rPr>
        <w:t>年</w:t>
      </w:r>
      <w:r>
        <w:rPr>
          <w:rFonts w:hint="eastAsia" w:ascii="Times New Roman" w:hAnsi="Times New Roman" w:eastAsia="楷体"/>
          <w:kern w:val="0"/>
          <w:sz w:val="32"/>
          <w:szCs w:val="32"/>
          <w:lang w:val="en-US" w:bidi="zh-CN"/>
        </w:rPr>
        <w:t>核准</w:t>
      </w:r>
      <w:r>
        <w:rPr>
          <w:rFonts w:hint="eastAsia" w:ascii="Times New Roman" w:hAnsi="Times New Roman" w:eastAsia="楷体"/>
          <w:kern w:val="0"/>
          <w:sz w:val="32"/>
          <w:szCs w:val="32"/>
          <w:lang w:bidi="zh-CN"/>
        </w:rPr>
        <w:t>稿</w:t>
      </w:r>
      <w:r>
        <w:rPr>
          <w:rFonts w:ascii="Times New Roman" w:hAnsi="Times New Roman" w:eastAsia="楷体"/>
          <w:kern w:val="0"/>
          <w:sz w:val="32"/>
          <w:szCs w:val="32"/>
          <w:lang w:bidi="zh-CN"/>
        </w:rPr>
        <w:t>）</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方正小标宋简体" w:hAnsi="华文中宋" w:eastAsia="方正小标宋简体"/>
          <w:sz w:val="44"/>
          <w:szCs w:val="44"/>
        </w:rPr>
      </w:pPr>
    </w:p>
    <w:p>
      <w:pPr>
        <w:numPr>
          <w:ilvl w:val="0"/>
          <w:numId w:val="1"/>
        </w:numPr>
        <w:adjustRightInd w:val="0"/>
        <w:snapToGrid w:val="0"/>
        <w:spacing w:line="560" w:lineRule="exact"/>
        <w:ind w:left="0" w:leftChars="0" w:firstLine="680" w:firstLineChars="0"/>
        <w:rPr>
          <w:rFonts w:hint="eastAsia" w:ascii="仿宋_GB2312" w:hAnsi="仿宋" w:eastAsia="仿宋_GB2312" w:cs="Times New Roman"/>
          <w:sz w:val="32"/>
          <w:szCs w:val="32"/>
        </w:rPr>
      </w:pPr>
      <w:r>
        <w:rPr>
          <w:rFonts w:hint="eastAsia" w:ascii="仿宋_GB2312" w:hAnsi="仿宋" w:eastAsia="仿宋_GB2312" w:cs="Times New Roman"/>
          <w:sz w:val="32"/>
          <w:szCs w:val="32"/>
        </w:rPr>
        <w:t>将序言</w:t>
      </w:r>
      <w:r>
        <w:rPr>
          <w:rFonts w:hint="eastAsia" w:ascii="仿宋_GB2312" w:hAnsi="仿宋" w:eastAsia="仿宋_GB2312" w:cs="Times New Roman"/>
          <w:sz w:val="32"/>
          <w:szCs w:val="32"/>
          <w:lang w:val="en-US" w:eastAsia="zh-CN"/>
        </w:rPr>
        <w:t>修</w:t>
      </w:r>
      <w:r>
        <w:rPr>
          <w:rFonts w:hint="eastAsia" w:ascii="仿宋_GB2312" w:hAnsi="仿宋" w:eastAsia="仿宋_GB2312" w:cs="Times New Roman"/>
          <w:sz w:val="32"/>
          <w:szCs w:val="32"/>
        </w:rPr>
        <w:t>改为：“华东理工大学原名华东化工学院，1952年由交通大学、震旦大学、大同大学、东吴大学、江南大学等高校化工系合并创建，是新中国最早的以化工为特色的高等学校，1960年被确定为教育部直属全国重点大学</w:t>
      </w:r>
      <w:bookmarkStart w:id="9" w:name="_GoBack"/>
      <w:bookmarkEnd w:id="9"/>
      <w:r>
        <w:rPr>
          <w:rFonts w:hint="eastAsia" w:ascii="仿宋_GB2312" w:hAnsi="仿宋" w:eastAsia="仿宋_GB2312" w:cs="Times New Roman"/>
          <w:sz w:val="32"/>
          <w:szCs w:val="32"/>
        </w:rPr>
        <w:t>，1993年改为现名，1996年成为国家</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211工程</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重点建设高校，2017年入选国家</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双一流</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建设高校。</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在创业、求索、发展、图强的奋斗历程中，学校遵循</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勤奋求实、励志明德</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的校训，以</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培育英才、服务社会、奉献人类</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为使命，坚持</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以人为本、注重过程、传承创新</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的办学理念，秉承</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脚踏实地、大气谦和</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的精神品格，培育笃行实干的校风、博学严谨的教风、乐学善思的学风，形成了</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开拓进取、自强不息、知行合一、追求卓越</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的大学文化。</w:t>
      </w:r>
      <w:r>
        <w:rPr>
          <w:rFonts w:hint="eastAsia" w:ascii="仿宋_GB2312" w:hAnsi="仿宋" w:eastAsia="仿宋_GB2312"/>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将第二条中的“简称华理”修改为“简称华东理工、华理”。</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将第三条</w:t>
      </w:r>
      <w:r>
        <w:rPr>
          <w:rFonts w:hint="eastAsia" w:ascii="仿宋_GB2312" w:hAnsi="仿宋" w:eastAsia="仿宋_GB2312"/>
          <w:sz w:val="32"/>
          <w:szCs w:val="32"/>
        </w:rPr>
        <w:t>修改为：“学校设有徐汇校区和奉贤校区；学校法定注册地址为上海市徐汇区梅陇路130号。”</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lang w:eastAsia="zh-CN"/>
        </w:rPr>
        <w:t>增加</w:t>
      </w:r>
      <w:r>
        <w:rPr>
          <w:rFonts w:hint="eastAsia" w:ascii="仿宋_GB2312" w:hAnsi="仿宋" w:eastAsia="仿宋_GB2312" w:cs="Times New Roman"/>
          <w:sz w:val="32"/>
          <w:szCs w:val="32"/>
        </w:rPr>
        <w:t>一章，作为第二章</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“举办者与学校”</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包括第七条到第十一条</w:t>
      </w:r>
      <w:r>
        <w:rPr>
          <w:rFonts w:hint="eastAsia" w:ascii="仿宋_GB2312" w:hAnsi="仿宋" w:eastAsia="仿宋_GB2312" w:cs="Times New Roman"/>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将第四条改为第七条，</w:t>
      </w:r>
      <w:r>
        <w:rPr>
          <w:rFonts w:hint="eastAsia" w:ascii="仿宋_GB2312" w:hAnsi="仿宋" w:eastAsia="仿宋_GB2312" w:cs="Times New Roman"/>
          <w:sz w:val="32"/>
          <w:szCs w:val="32"/>
          <w:lang w:val="en-US" w:eastAsia="zh-CN"/>
        </w:rPr>
        <w:t>其中的“</w:t>
      </w:r>
      <w:r>
        <w:rPr>
          <w:rFonts w:hint="eastAsia" w:ascii="仿宋_GB2312" w:hAnsi="仿宋" w:eastAsia="仿宋_GB2312" w:cs="Times New Roman"/>
          <w:sz w:val="32"/>
          <w:szCs w:val="32"/>
        </w:rPr>
        <w:t>非营利性社会组织</w:t>
      </w:r>
      <w:r>
        <w:rPr>
          <w:rFonts w:hint="eastAsia" w:ascii="仿宋_GB2312" w:hAnsi="仿宋" w:eastAsia="仿宋_GB2312" w:cs="Times New Roman"/>
          <w:sz w:val="32"/>
          <w:szCs w:val="32"/>
          <w:lang w:val="en-US" w:eastAsia="zh-CN"/>
        </w:rPr>
        <w:t>”</w:t>
      </w:r>
      <w:r>
        <w:rPr>
          <w:rFonts w:hint="eastAsia" w:ascii="仿宋_GB2312" w:hAnsi="仿宋" w:eastAsia="仿宋_GB2312" w:cs="Times New Roman"/>
          <w:sz w:val="32"/>
          <w:szCs w:val="32"/>
        </w:rPr>
        <w:t>修改为“事业单位法人”</w:t>
      </w:r>
      <w:r>
        <w:rPr>
          <w:rFonts w:hint="eastAsia" w:ascii="仿宋_GB2312" w:hAnsi="仿宋" w:eastAsia="仿宋_GB2312" w:cs="Times New Roman"/>
          <w:sz w:val="32"/>
          <w:szCs w:val="32"/>
          <w:lang w:eastAsia="zh-CN"/>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将第五条改为第八条，修改为：“举办者和主管部门负责任命学校</w:t>
      </w:r>
      <w:r>
        <w:rPr>
          <w:rFonts w:hint="eastAsia" w:ascii="仿宋_GB2312" w:hAnsi="仿宋" w:eastAsia="仿宋_GB2312" w:cs="Times New Roman"/>
          <w:sz w:val="32"/>
          <w:szCs w:val="32"/>
          <w:lang w:val="en-US" w:eastAsia="zh-CN"/>
        </w:rPr>
        <w:t>主要</w:t>
      </w:r>
      <w:r>
        <w:rPr>
          <w:rFonts w:hint="eastAsia" w:ascii="仿宋_GB2312" w:hAnsi="仿宋" w:eastAsia="仿宋_GB2312" w:cs="Times New Roman"/>
          <w:sz w:val="32"/>
          <w:szCs w:val="32"/>
        </w:rPr>
        <w:t>负责人，对学校的办学活动依法进行监督和评估，决定学校分立、合并、终止及更名等重要事项。</w:t>
      </w:r>
    </w:p>
    <w:p>
      <w:pPr>
        <w:pStyle w:val="6"/>
        <w:numPr>
          <w:ilvl w:val="-1"/>
          <w:numId w:val="0"/>
        </w:numPr>
        <w:adjustRightInd w:val="0"/>
        <w:snapToGrid w:val="0"/>
        <w:spacing w:line="560" w:lineRule="exact"/>
        <w:ind w:left="679" w:leftChars="0" w:firstLine="0" w:firstLineChars="0"/>
        <w:rPr>
          <w:rFonts w:hint="eastAsia" w:ascii="仿宋_GB2312" w:hAnsi="仿宋" w:eastAsia="仿宋_GB2312" w:cs="Times New Roman"/>
          <w:sz w:val="32"/>
          <w:szCs w:val="32"/>
        </w:rPr>
      </w:pP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举办者和共建者支持学校依照法律和本章程自主办学，给</w:t>
      </w:r>
    </w:p>
    <w:p>
      <w:pPr>
        <w:pStyle w:val="6"/>
        <w:numPr>
          <w:ilvl w:val="-1"/>
          <w:numId w:val="0"/>
        </w:numPr>
        <w:adjustRightInd w:val="0"/>
        <w:snapToGrid w:val="0"/>
        <w:spacing w:line="560" w:lineRule="exact"/>
        <w:ind w:left="0" w:leftChars="0" w:firstLine="0" w:firstLineChars="0"/>
        <w:rPr>
          <w:rFonts w:ascii="仿宋_GB2312" w:hAnsi="仿宋" w:eastAsia="仿宋_GB2312" w:cs="Times New Roman"/>
          <w:sz w:val="32"/>
          <w:szCs w:val="32"/>
        </w:rPr>
      </w:pPr>
      <w:r>
        <w:rPr>
          <w:rFonts w:hint="eastAsia" w:ascii="仿宋_GB2312" w:hAnsi="仿宋" w:eastAsia="仿宋_GB2312" w:cs="Times New Roman"/>
          <w:sz w:val="32"/>
          <w:szCs w:val="32"/>
        </w:rPr>
        <w:t>予人力、物力、财力和政策支持，为学校发展创造良好的办学条件和办学环境。”</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将第七条改为第四条，修改为：“学校坚持和加强党的全面领导，高举中国特色社会主义伟大旗帜，以马克思列宁主义、毛泽东思想、邓小平理论、</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三个代表</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重要思想、科学发展观、习近平新时代中国特色社会主义思想为指导，增强</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四个意识</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，坚定</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四个自信</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，做到</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两个维护</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遵循高等教育办学规律，致力于建设成为多学科协同发展、特色鲜明的世界一流大学。”</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删去第八条、第十一条、第十二条。</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将第九条改为第五条，修改为：“学校学科专业设置以工科为主，范围涵盖自然科学、工程与技术科学、医药科学、农业科学、人文与社会科学等领域。”</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将第十条改为第六条，修改为：“学校的基本教育形式为全日制本科生教育和研究生教育，发展国际教育，提供终身教育服务。</w:t>
      </w:r>
    </w:p>
    <w:p>
      <w:pPr>
        <w:pStyle w:val="6"/>
        <w:numPr>
          <w:ilvl w:val="-1"/>
          <w:numId w:val="0"/>
        </w:numPr>
        <w:adjustRightInd w:val="0"/>
        <w:snapToGrid w:val="0"/>
        <w:spacing w:line="560" w:lineRule="exact"/>
        <w:ind w:left="679" w:leftChars="0" w:firstLine="0" w:firstLineChars="0"/>
        <w:rPr>
          <w:rFonts w:hint="eastAsia" w:ascii="仿宋_GB2312" w:hAnsi="仿宋" w:eastAsia="仿宋_GB2312"/>
          <w:sz w:val="32"/>
          <w:szCs w:val="32"/>
        </w:rPr>
      </w:pPr>
      <w:r>
        <w:rPr>
          <w:rFonts w:hint="eastAsia" w:ascii="仿宋_GB2312" w:hAnsi="仿宋" w:eastAsia="仿宋_GB2312"/>
          <w:sz w:val="32"/>
          <w:szCs w:val="32"/>
        </w:rPr>
        <w:t>“学校按照聚焦特色、控制规模、保证质量的原则，适当开</w:t>
      </w:r>
    </w:p>
    <w:p>
      <w:pPr>
        <w:pStyle w:val="6"/>
        <w:numPr>
          <w:ilvl w:val="-1"/>
          <w:numId w:val="0"/>
        </w:numPr>
        <w:adjustRightInd w:val="0"/>
        <w:snapToGrid w:val="0"/>
        <w:spacing w:line="560" w:lineRule="exact"/>
        <w:ind w:left="0" w:leftChars="0" w:firstLine="0" w:firstLineChars="0"/>
        <w:rPr>
          <w:rFonts w:hint="eastAsia" w:ascii="仿宋_GB2312" w:hAnsi="仿宋" w:eastAsia="仿宋_GB2312"/>
          <w:sz w:val="32"/>
          <w:szCs w:val="32"/>
        </w:rPr>
      </w:pPr>
      <w:r>
        <w:rPr>
          <w:rFonts w:hint="eastAsia" w:ascii="仿宋_GB2312" w:hAnsi="仿宋" w:eastAsia="仿宋_GB2312"/>
          <w:sz w:val="32"/>
          <w:szCs w:val="32"/>
        </w:rPr>
        <w:t>展非全日制学历继续教育和非学历教育。”</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sz w:val="32"/>
          <w:szCs w:val="32"/>
          <w:lang w:eastAsia="zh-CN"/>
        </w:rPr>
        <w:t>增加</w:t>
      </w:r>
      <w:r>
        <w:rPr>
          <w:rFonts w:hint="eastAsia" w:ascii="仿宋_GB2312" w:hAnsi="仿宋" w:eastAsia="仿宋_GB2312"/>
          <w:sz w:val="32"/>
          <w:szCs w:val="32"/>
        </w:rPr>
        <w:t>一条，作为第十条：“</w:t>
      </w:r>
      <w:r>
        <w:rPr>
          <w:rFonts w:hint="eastAsia" w:ascii="仿宋_GB2312" w:hAnsi="仿宋_GB2312" w:eastAsia="仿宋_GB2312" w:cs="仿宋_GB2312"/>
          <w:sz w:val="32"/>
          <w:szCs w:val="32"/>
        </w:rPr>
        <w:t>学校享有下列自主权利：</w:t>
      </w:r>
    </w:p>
    <w:p>
      <w:pPr>
        <w:tabs>
          <w:tab w:val="left" w:pos="52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“（一）设置教育教学、科学研究、行政管理等内部组织机构。</w:t>
      </w:r>
    </w:p>
    <w:p>
      <w:pPr>
        <w:tabs>
          <w:tab w:val="left" w:pos="52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“（二）根据社会需求、办学条件和国家核定的办学规模，</w:t>
      </w:r>
      <w:r>
        <w:rPr>
          <w:rFonts w:hint="eastAsia" w:ascii="仿宋_GB2312" w:hAnsi="仿宋_GB2312" w:eastAsia="仿宋_GB2312" w:cs="仿宋_GB2312"/>
          <w:sz w:val="32"/>
          <w:szCs w:val="32"/>
          <w:lang w:val="en-US" w:eastAsia="zh-CN"/>
        </w:rPr>
        <w:t>依法依规</w:t>
      </w:r>
      <w:r>
        <w:rPr>
          <w:rFonts w:hint="eastAsia" w:ascii="仿宋_GB2312" w:hAnsi="仿宋_GB2312" w:eastAsia="仿宋_GB2312" w:cs="仿宋_GB2312"/>
          <w:sz w:val="32"/>
          <w:szCs w:val="32"/>
        </w:rPr>
        <w:t>设置和调整学科专业，制定招生方案。</w:t>
      </w:r>
    </w:p>
    <w:p>
      <w:pPr>
        <w:tabs>
          <w:tab w:val="left" w:pos="52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“（三）组织教学活动，制定培养方案，选编教材，制定学生考试考核标准。</w:t>
      </w:r>
    </w:p>
    <w:p>
      <w:pPr>
        <w:tabs>
          <w:tab w:val="left" w:pos="52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“（四）对学生进行学籍管理，向符合条件者授予学士、硕士或博士学位，并颁发学位证书和（或）学历证书；对学生实施奖励或处分。</w:t>
      </w:r>
    </w:p>
    <w:p>
      <w:pPr>
        <w:tabs>
          <w:tab w:val="left" w:pos="52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“（五）评聘教师及其他职工，制定</w:t>
      </w:r>
      <w:r>
        <w:rPr>
          <w:rFonts w:hint="eastAsia" w:ascii="仿宋_GB2312" w:hAnsi="仿宋_GB2312" w:eastAsia="仿宋_GB2312" w:cs="仿宋_GB2312"/>
          <w:sz w:val="32"/>
          <w:szCs w:val="32"/>
          <w:lang w:eastAsia="zh-CN"/>
        </w:rPr>
        <w:t>教职工</w:t>
      </w:r>
      <w:r>
        <w:rPr>
          <w:rFonts w:hint="eastAsia" w:ascii="仿宋_GB2312" w:hAnsi="仿宋_GB2312" w:eastAsia="仿宋_GB2312" w:cs="仿宋_GB2312"/>
          <w:sz w:val="32"/>
          <w:szCs w:val="32"/>
        </w:rPr>
        <w:t>的薪酬待遇标准，对</w:t>
      </w:r>
      <w:r>
        <w:rPr>
          <w:rFonts w:hint="eastAsia" w:ascii="仿宋_GB2312" w:hAnsi="仿宋_GB2312" w:eastAsia="仿宋_GB2312" w:cs="仿宋_GB2312"/>
          <w:sz w:val="32"/>
          <w:szCs w:val="32"/>
          <w:lang w:eastAsia="zh-CN"/>
        </w:rPr>
        <w:t>教职工</w:t>
      </w:r>
      <w:r>
        <w:rPr>
          <w:rFonts w:hint="eastAsia" w:ascii="仿宋_GB2312" w:hAnsi="仿宋_GB2312" w:eastAsia="仿宋_GB2312" w:cs="仿宋_GB2312"/>
          <w:sz w:val="32"/>
          <w:szCs w:val="32"/>
        </w:rPr>
        <w:t>实施奖励或处分。</w:t>
      </w:r>
    </w:p>
    <w:p>
      <w:pPr>
        <w:tabs>
          <w:tab w:val="left" w:pos="52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“（六）管理和使用各类资产和经费，确定内部收入和分配。</w:t>
      </w:r>
    </w:p>
    <w:p>
      <w:pPr>
        <w:tabs>
          <w:tab w:val="left" w:pos="52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“（七）开展与国（境）内外大学、研究机构等的交流合作。</w:t>
      </w:r>
    </w:p>
    <w:p>
      <w:pPr>
        <w:tabs>
          <w:tab w:val="left" w:pos="52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“（八）依法向为人类文明进步作出突出贡献的杰出人士授予荣誉职衔。</w:t>
      </w:r>
    </w:p>
    <w:p>
      <w:pPr>
        <w:tabs>
          <w:tab w:val="left" w:pos="520"/>
        </w:tabs>
        <w:adjustRightInd w:val="0"/>
        <w:snapToGrid w:val="0"/>
        <w:spacing w:line="560" w:lineRule="exact"/>
        <w:ind w:left="0" w:leftChars="0" w:firstLine="640" w:firstLineChars="200"/>
        <w:rPr>
          <w:rFonts w:ascii="仿宋_GB2312" w:hAnsi="仿宋" w:eastAsia="仿宋_GB2312" w:cs="Times New Roman"/>
          <w:sz w:val="32"/>
          <w:szCs w:val="32"/>
        </w:rPr>
      </w:pPr>
      <w:r>
        <w:rPr>
          <w:rFonts w:hint="eastAsia" w:ascii="仿宋_GB2312" w:hAnsi="仿宋_GB2312" w:eastAsia="仿宋_GB2312" w:cs="仿宋_GB2312"/>
          <w:sz w:val="32"/>
          <w:szCs w:val="32"/>
        </w:rPr>
        <w:t>“（九）法律法规规定的其他权利。</w:t>
      </w:r>
      <w:r>
        <w:rPr>
          <w:rFonts w:hint="eastAsia" w:ascii="仿宋_GB2312" w:hAnsi="仿宋" w:eastAsia="仿宋_GB2312"/>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增加一条，作为第十一条：“学校履行下列义务：</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“（一）遵守国家法律，全面贯彻党的教育方针，执行国家教育政策。</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“（二）完善教育质量保障和监控体系，加强教材建设和管理，保证教育教学质量。</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“（三）保障科研机构及科研人员享有相应的科研自主权，以增强创新活力。</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“（四）维护学生和教职工的合法权益。</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“（五）执行国家教育收费规定，公开收费项目和收费标准。</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“（六）维护校园的安全稳定和秩序。</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“（七）依法依规及时向社会发布学科、专业、招生、就业、财务等信息。</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“（八）接受政府的监督</w:t>
      </w:r>
      <w:r>
        <w:rPr>
          <w:rFonts w:hint="eastAsia" w:ascii="仿宋_GB2312" w:hAnsi="仿宋" w:eastAsia="仿宋_GB2312"/>
          <w:sz w:val="32"/>
          <w:szCs w:val="32"/>
          <w:lang w:eastAsia="zh-CN"/>
        </w:rPr>
        <w:t>、</w:t>
      </w:r>
      <w:r>
        <w:rPr>
          <w:rFonts w:hint="eastAsia" w:ascii="仿宋_GB2312" w:hAnsi="仿宋" w:eastAsia="仿宋_GB2312"/>
          <w:sz w:val="32"/>
          <w:szCs w:val="32"/>
        </w:rPr>
        <w:t>指导</w:t>
      </w:r>
      <w:r>
        <w:rPr>
          <w:rFonts w:hint="eastAsia" w:ascii="仿宋_GB2312" w:hAnsi="仿宋" w:eastAsia="仿宋_GB2312"/>
          <w:sz w:val="32"/>
          <w:szCs w:val="32"/>
          <w:lang w:val="en-US" w:eastAsia="zh-CN"/>
        </w:rPr>
        <w:t>及</w:t>
      </w:r>
      <w:r>
        <w:rPr>
          <w:rFonts w:hint="eastAsia" w:ascii="仿宋_GB2312" w:hAnsi="仿宋" w:eastAsia="仿宋_GB2312"/>
          <w:sz w:val="32"/>
          <w:szCs w:val="32"/>
        </w:rPr>
        <w:t>学生、</w:t>
      </w:r>
      <w:r>
        <w:rPr>
          <w:rFonts w:hint="eastAsia" w:ascii="仿宋_GB2312" w:hAnsi="仿宋" w:eastAsia="仿宋_GB2312"/>
          <w:sz w:val="32"/>
          <w:szCs w:val="32"/>
          <w:lang w:eastAsia="zh-CN"/>
        </w:rPr>
        <w:t>教职工</w:t>
      </w:r>
      <w:r>
        <w:rPr>
          <w:rFonts w:hint="eastAsia" w:ascii="仿宋_GB2312" w:hAnsi="仿宋" w:eastAsia="仿宋_GB2312"/>
          <w:sz w:val="32"/>
          <w:szCs w:val="32"/>
        </w:rPr>
        <w:t>、校友和社会各界的监督。</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“（九）法律法规规定的其他义务。”</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将第十三条改为第十七条，修改为：“</w:t>
      </w:r>
      <w:r>
        <w:rPr>
          <w:rFonts w:hint="eastAsia" w:ascii="仿宋_GB2312" w:hAnsi="仿宋_GB2312" w:eastAsia="仿宋_GB2312" w:cs="仿宋_GB2312"/>
          <w:sz w:val="32"/>
          <w:szCs w:val="32"/>
        </w:rPr>
        <w:t>学校实施国际化发展战略，积极拓展战略合作伙伴，加强高层次、宽领域的国际交流合作，不断提升学校的国际影响力和竞争力。”</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将第十四条改为第十二条，修改为：“学校承担人才培养、科学研究、社会服务、文化传承创新和国际交流合作的功能，根本任务是立德树人。”</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bookmarkStart w:id="0" w:name="_Hlk149752533"/>
      <w:r>
        <w:rPr>
          <w:rFonts w:hint="eastAsia" w:ascii="仿宋_GB2312" w:hAnsi="仿宋" w:eastAsia="仿宋_GB2312" w:cs="Times New Roman"/>
          <w:sz w:val="32"/>
          <w:szCs w:val="32"/>
        </w:rPr>
        <w:t>将第十五条改为第十三条，修改为：“学校坚持全员全过程全方位育人，强化科技教育和人文教育协同，促进学生德智体美劳全面发展，致力于培养具有家国情怀、国际视野、创新精神和实践能力的高素质时代新人，造就行业翘楚和国家栋梁。”</w:t>
      </w:r>
      <w:bookmarkEnd w:id="0"/>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bookmarkStart w:id="1" w:name="_Hlk149752596"/>
      <w:r>
        <w:rPr>
          <w:rFonts w:hint="eastAsia" w:ascii="仿宋_GB2312" w:hAnsi="仿宋" w:eastAsia="仿宋_GB2312" w:cs="Times New Roman"/>
          <w:sz w:val="32"/>
          <w:szCs w:val="32"/>
        </w:rPr>
        <w:t>将第十六条改为第十四条</w:t>
      </w:r>
      <w:bookmarkEnd w:id="1"/>
      <w:r>
        <w:rPr>
          <w:rFonts w:hint="eastAsia" w:ascii="仿宋_GB2312" w:hAnsi="仿宋" w:eastAsia="仿宋_GB2312" w:cs="Times New Roman"/>
          <w:sz w:val="32"/>
          <w:szCs w:val="32"/>
        </w:rPr>
        <w:t>，修改为：“学校聚焦科技前沿和国家重大需求，立足学科特色，加强学科交叉与融合，推动基础研究和技术创新，以高水平的学术研究支撑高质量的人才培养和师资队伍建设；坚持产学研协同发展，推进科研成果转化和技术转移。</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“学校按照国家有关规定，扩大和保障科研机构和科研人员享有的科研自主权，全面增强创新活力，提升创新绩效，增加科技成果供给。”</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将第十七条改为第十五条，其中的“</w:t>
      </w:r>
      <w:r>
        <w:rPr>
          <w:rFonts w:hint="eastAsia" w:ascii="仿宋_GB2312" w:hAnsi="仿宋" w:eastAsia="仿宋_GB2312" w:cs="Times New Roman"/>
          <w:sz w:val="32"/>
          <w:szCs w:val="32"/>
          <w:lang w:val="en-US" w:eastAsia="zh-CN"/>
        </w:rPr>
        <w:t>积极</w:t>
      </w:r>
      <w:r>
        <w:rPr>
          <w:rFonts w:hint="eastAsia" w:ascii="仿宋_GB2312" w:hAnsi="仿宋" w:eastAsia="仿宋_GB2312" w:cs="Times New Roman"/>
          <w:sz w:val="32"/>
          <w:szCs w:val="32"/>
        </w:rPr>
        <w:t>为人类文明的发展服务”修改为“</w:t>
      </w:r>
      <w:r>
        <w:rPr>
          <w:rFonts w:hint="eastAsia" w:ascii="仿宋_GB2312" w:hAnsi="仿宋" w:eastAsia="仿宋_GB2312" w:cs="Times New Roman"/>
          <w:sz w:val="32"/>
          <w:szCs w:val="32"/>
          <w:lang w:val="en-US" w:eastAsia="zh-CN"/>
        </w:rPr>
        <w:t>积极</w:t>
      </w:r>
      <w:r>
        <w:rPr>
          <w:rFonts w:hint="eastAsia" w:ascii="仿宋_GB2312" w:hAnsi="仿宋" w:eastAsia="仿宋_GB2312" w:cs="Times New Roman"/>
          <w:sz w:val="32"/>
          <w:szCs w:val="32"/>
        </w:rPr>
        <w:t>为人类文明进步服务”。</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十八条改为第十六条，修改为：“学校积极推进文化传承创新，以社会主义核心价值观为引领，发展社会主义先进文化，弘扬革命文化，传承中华优秀传统文化，增强文化自信，丰富精神文化内涵，推动社会文明进步。”</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将第二十条改为第十九条，修改为：“</w:t>
      </w:r>
      <w:r>
        <w:rPr>
          <w:rFonts w:hint="eastAsia" w:ascii="仿宋_GB2312" w:hAnsi="仿宋_GB2312" w:eastAsia="仿宋_GB2312" w:cs="仿宋_GB2312"/>
          <w:sz w:val="32"/>
          <w:szCs w:val="32"/>
        </w:rPr>
        <w:t>学校党委由党员代表大会选举产生，全面领导学校工作，支持校长按照《中华人民共和国高等教育法》的规定积极主动、独立负责地开展工作，保证教学、科研、行政管理等各项任务的完成。</w:t>
      </w:r>
    </w:p>
    <w:p>
      <w:pPr>
        <w:tabs>
          <w:tab w:val="left" w:pos="60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学校党委实行民主集中制，健全集体领导和个人分工负责相结合的制度。凡属重大问题都应当按照集体领导、民主集中、个别酝酿、会议决定的原则，由党委集体讨论，作出决定；党委成员应当根据集体的决定和分工，切实履行职责。</w:t>
      </w:r>
    </w:p>
    <w:p>
      <w:pPr>
        <w:tabs>
          <w:tab w:val="left" w:pos="60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学校党委承担管党治党、办学治校主体责任，把方向、管大局、作决策、抓班子、带队伍、保落实。主要职责是：</w:t>
      </w:r>
    </w:p>
    <w:p>
      <w:pPr>
        <w:tabs>
          <w:tab w:val="left" w:pos="60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一）宣传和执行党的路线方针政策，宣传和执行党中央以及上级党组织和本组织的决议，坚持社会主义办学方向，依法治校，依靠全校师生员工推动学校科学发展，培养德智体美劳全面发展的社会主义建设者和接班人。</w:t>
      </w:r>
    </w:p>
    <w:p>
      <w:pPr>
        <w:tabs>
          <w:tab w:val="left" w:pos="60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（二）坚持马克思主义指导地位，组织党员认真学习马克思列宁主义、毛泽东思想、邓小平理论、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三个代表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重要思想、科学发展观、习近平新时代中国特色社会主义思想，学习党的路线方针政策和决议，学习党的基本知识，学习业务知识和科学、历史、文化、法律等各方面知识。</w:t>
      </w:r>
    </w:p>
    <w:p>
      <w:pPr>
        <w:tabs>
          <w:tab w:val="left" w:pos="60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（三）审议确定学校基本管理制度，讨论决定学校改革发展稳定以及教学、科研、行政管理中的重大事项。</w:t>
      </w:r>
    </w:p>
    <w:p>
      <w:pPr>
        <w:tabs>
          <w:tab w:val="left" w:pos="60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（四）讨论决定学校内部组织机构的设置及其负责人的人选。按照干部管理权限，负责干部的教育、培训、选拔、考核和监督。加强领导班子建设、干部队伍建设和人才队伍建设。</w:t>
      </w:r>
    </w:p>
    <w:p>
      <w:pPr>
        <w:tabs>
          <w:tab w:val="left" w:pos="60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（五）按照党要管党、全面从严治党要求，加强学校党组织建设。落实基层党建工作责任制，发挥学校基层党组织战斗堡垒作用和党员先锋模范作用。</w:t>
      </w:r>
    </w:p>
    <w:p>
      <w:pPr>
        <w:tabs>
          <w:tab w:val="left" w:pos="60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（六）履行学校党风廉政建设和党内监督主体责任，领导、支持学校纪检组织履行监督执纪问责职责，接受同级纪检组织和上级纪委监委的监督。</w:t>
      </w:r>
    </w:p>
    <w:p>
      <w:pPr>
        <w:tabs>
          <w:tab w:val="left" w:pos="60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（七）领导学校思想政治工作和德育工作，落实意识形态工作责任制，维护学校安全稳定，促进和谐校园建设。</w:t>
      </w:r>
    </w:p>
    <w:p>
      <w:pPr>
        <w:tabs>
          <w:tab w:val="left" w:pos="60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（八）领导学校群团组织、学术组织和教职工代表大会。</w:t>
      </w:r>
    </w:p>
    <w:p>
      <w:pPr>
        <w:tabs>
          <w:tab w:val="left" w:pos="60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pPr>
        <w:tabs>
          <w:tab w:val="left" w:pos="600"/>
        </w:tabs>
        <w:spacing w:line="560" w:lineRule="exact"/>
        <w:ind w:firstLine="640" w:firstLineChars="200"/>
        <w:rPr>
          <w:rFonts w:ascii="Times New Roman" w:hAnsi="Times New Roman" w:eastAsia="仿宋_GB2312"/>
          <w:sz w:val="32"/>
          <w:szCs w:val="32"/>
        </w:rPr>
      </w:pPr>
      <w:bookmarkStart w:id="2" w:name="OLE_LINK18"/>
      <w:bookmarkStart w:id="3" w:name="OLE_LINK19"/>
      <w:r>
        <w:rPr>
          <w:rFonts w:hint="eastAsia" w:ascii="仿宋_GB2312" w:hAnsi="仿宋" w:eastAsia="仿宋_GB2312"/>
          <w:sz w:val="32"/>
          <w:szCs w:val="32"/>
        </w:rPr>
        <w:t>“</w:t>
      </w:r>
      <w:r>
        <w:rPr>
          <w:rFonts w:hint="eastAsia" w:ascii="Times New Roman" w:hAnsi="Times New Roman" w:eastAsia="仿宋_GB2312"/>
          <w:sz w:val="32"/>
          <w:szCs w:val="32"/>
        </w:rPr>
        <w:t>（十）履行应当承担的其他职责。</w:t>
      </w:r>
      <w:bookmarkEnd w:id="2"/>
      <w:bookmarkEnd w:id="3"/>
    </w:p>
    <w:p>
      <w:pPr>
        <w:tabs>
          <w:tab w:val="left" w:pos="600"/>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学校党委设立常务委员会（简称党委常委会）。党委常委会由党委全体会议选举产生，主持党委经常工作，对党委负责并定期报告工作。学校党委全体会议、党委常委会会议的议事决策范围、程序等，由学校党委根据相关要求并结合学校实际作出规定。</w:t>
      </w:r>
      <w:r>
        <w:rPr>
          <w:rFonts w:hint="eastAsia" w:ascii="仿宋_GB2312" w:hAnsi="仿宋" w:eastAsia="仿宋_GB2312"/>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将第二十一条改为第二十二条，修改为：“学校涉及重大决策、重要干部任免、重大项目安排和大额度资金使用等事项，按照民主集中制原则，集体研究决定。”</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二十二条改为第二十条，修改为：“校长是学校的法定代表人，在学校党委领导下，贯彻党的教育方针，组织实施学校党委有关决议，行使高等教育法等规定的各项职权，全面负责教学、科研、行政管理工作，副校长分工协助校长开展工作。</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“校长的主要职责是：</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“（一）组织拟订和实施学校发展规划、基本管理制度、重要行政规章制度、重大教学科研改革措施、重要办学资源配置方案；组织制定和实施具体规章制度、年度工作计划。</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“（二）组织拟订和实施学校内部组织机构的设置方案；按照国家法律和干部选拔任用工作有关规定，推荐副校长人选，任免内部组织机构的负责人。</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“（三）组织拟订和实施学校人才发展规划、重要人才政策和重大人才工程计划；负责教师队伍建设，依据有关规定聘任与解聘教师以及内部其他工作人员。</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“（四）组织拟订和实施学校重大基本建设、年度经费预算等方案。加强财务管理和审计监督，管理和保护学校资产。</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五）</w:t>
      </w:r>
      <w:r>
        <w:rPr>
          <w:rFonts w:hint="eastAsia" w:ascii="仿宋_GB2312" w:hAnsi="仿宋" w:eastAsia="仿宋_GB2312"/>
          <w:sz w:val="32"/>
          <w:szCs w:val="32"/>
        </w:rPr>
        <w:t>组织开展教学活动、教材建设和科学研究，创新人才培养机制，提高人才培养质量，推进文化传承创新，服务国家和地方经济社会发展，把学校办出特色、争创一流。</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“（六）组织开展思想品德教育，负责学生学籍管理并实施奖励或处分，开展招生和就业工作。</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“（七）做好学校安全稳定和后勤保障工作。</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“（八）组织开展学校对外交流与合作，依法代表学校与各级政府、社会各界和境外机构等签署合作协议，接受社会捐赠。</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九）向党委报告重大决议执行情况，向教职工代表大会报告工作，组织处理教职工代表大会、工会会员代表大会、学生（研究生）代表大会和团员代表大会等有关行政工作的提案；支持学校各级党组织、民主党派基层组织、群众组织和学术组织开展工作。</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“（十）履行法律法规和本章程规定的其他职权。</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校长办公会议是学校行政议事决策机构。校长办公会议由校长召集并主持，校长不能参加的，可以委托副校长召集并主持，主要研究提出拟由党委常委会讨论决定的重要事项方案，具体部署落实党委常委会决议的有关措施，研究决定教学、科研、行政管理工作。</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“校长办公会议成员一般为学校行政领导班子成员。学校党委书记、副书记、纪委书记等可视议题情况参加会议。议题相关单位负责人可以列席会议；涉及师生切身利益的重大议题可以邀请师生代表列席。”</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将第二十三条改为第二十</w:t>
      </w:r>
      <w:r>
        <w:rPr>
          <w:rFonts w:hint="eastAsia" w:ascii="仿宋_GB2312" w:hAnsi="仿宋" w:eastAsia="仿宋_GB2312" w:cs="Times New Roman"/>
          <w:sz w:val="32"/>
          <w:szCs w:val="32"/>
          <w:lang w:val="en-US" w:eastAsia="zh-CN"/>
        </w:rPr>
        <w:t>四</w:t>
      </w:r>
      <w:r>
        <w:rPr>
          <w:rFonts w:hint="eastAsia" w:ascii="仿宋_GB2312" w:hAnsi="仿宋" w:eastAsia="仿宋_GB2312" w:cs="Times New Roman"/>
          <w:sz w:val="32"/>
          <w:szCs w:val="32"/>
        </w:rPr>
        <w:t>条，修改为：“学校根据精简、统一、高效的原则设置党政职能机构。各职能部门依法依规执行学校决策，履行管理、保障与服务职责。</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“学校建立为师生提供便捷高效服务的制度和机制，提升服务意识，不断提高服务水平。”</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将第二十四条改为第二十一条，修改为：“中国共产党华东理工大学纪律检查委员会在学校党委和上级纪委双重领导下进行工作，是学校党内监督专责机关，履行监督执纪问责职责。主要任务是：</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“（一）维护党章和其他党内法规，检查党的路线方针政策和决议的执行情况，协助学校党委推进全面从严治党、加强党风建设和组织协调反腐败工作。</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“（二）经常对党员进行遵守纪律的教育，作出关于维护党纪的决定。</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“（三）对党的组织和党员领导干部履行职责、行使权力进行监督，受理处置党员群众检举举报，开展谈话提醒、约谈函询。</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“（四）检查和处理党的组织和党员违反党章和其他党内法规的比较重要或者复杂的案件，决定或者取消对这些案件中的党员的处分；进行问责或者提出责任追究的建议。</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“（五）受理党员的控告和申诉，保障党员的权利。</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“（六）履行应当承担的其他职责。</w:t>
      </w:r>
    </w:p>
    <w:p>
      <w:pPr>
        <w:adjustRightInd w:val="0"/>
        <w:snapToGrid w:val="0"/>
        <w:spacing w:line="560" w:lineRule="exact"/>
        <w:ind w:left="0" w:leftChars="0" w:firstLine="640" w:firstLineChars="200"/>
        <w:rPr>
          <w:rFonts w:ascii="仿宋_GB2312" w:hAnsi="仿宋" w:eastAsia="仿宋_GB2312" w:cs="Times New Roman"/>
          <w:sz w:val="32"/>
          <w:szCs w:val="32"/>
        </w:rPr>
      </w:pPr>
      <w:bookmarkStart w:id="4" w:name="_Hlk195878036"/>
      <w:r>
        <w:rPr>
          <w:rFonts w:hint="eastAsia" w:ascii="仿宋_GB2312" w:hAnsi="仿宋" w:eastAsia="仿宋_GB2312"/>
          <w:sz w:val="32"/>
          <w:szCs w:val="32"/>
        </w:rPr>
        <w:t>“</w:t>
      </w:r>
      <w:bookmarkEnd w:id="4"/>
      <w:r>
        <w:rPr>
          <w:rFonts w:hint="eastAsia" w:ascii="仿宋_GB2312" w:hAnsi="仿宋" w:eastAsia="仿宋_GB2312"/>
          <w:sz w:val="32"/>
          <w:szCs w:val="32"/>
          <w:lang w:val="en-US" w:eastAsia="zh-CN"/>
        </w:rPr>
        <w:t>学校</w:t>
      </w:r>
      <w:r>
        <w:rPr>
          <w:rFonts w:hint="eastAsia" w:ascii="仿宋_GB2312" w:hAnsi="仿宋" w:eastAsia="仿宋_GB2312"/>
          <w:sz w:val="32"/>
          <w:szCs w:val="32"/>
        </w:rPr>
        <w:t>纪委应当严格按照职责权限和工作程序处理违犯党纪的线索和案件，把处理特别重要或者复杂案件中的问题和处理结果，向学校党委和上级纪委报告。”</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将第二十五条</w:t>
      </w:r>
      <w:r>
        <w:rPr>
          <w:rFonts w:hint="eastAsia" w:ascii="仿宋_GB2312" w:hAnsi="仿宋" w:eastAsia="仿宋_GB2312" w:cs="Times New Roman"/>
          <w:sz w:val="32"/>
          <w:szCs w:val="32"/>
          <w:lang w:val="en-US" w:eastAsia="zh-CN"/>
        </w:rPr>
        <w:t>和第四十一条合并，作为第二十五条，</w:t>
      </w:r>
      <w:r>
        <w:rPr>
          <w:rFonts w:hint="eastAsia" w:ascii="仿宋_GB2312" w:hAnsi="仿宋" w:eastAsia="仿宋_GB2312" w:cs="Times New Roman"/>
          <w:sz w:val="32"/>
          <w:szCs w:val="32"/>
        </w:rPr>
        <w:t>修改为：“学校坚持学术自由和学术规范相统一，依法设立学术委员会。学术委员会是学校最高学术机构，依据其章程统筹行使学术事务的决策、审议、评定和咨询等职权，由学术委员会主任主持开展工作。</w:t>
      </w:r>
    </w:p>
    <w:p>
      <w:pPr>
        <w:pStyle w:val="6"/>
        <w:adjustRightInd w:val="0"/>
        <w:snapToGrid w:val="0"/>
        <w:spacing w:line="560" w:lineRule="exact"/>
        <w:ind w:firstLine="640"/>
        <w:rPr>
          <w:rFonts w:ascii="仿宋_GB2312" w:hAnsi="仿宋" w:eastAsia="仿宋_GB2312" w:cs="Times New Roman"/>
          <w:sz w:val="32"/>
          <w:szCs w:val="32"/>
        </w:rPr>
      </w:pPr>
      <w:r>
        <w:rPr>
          <w:rFonts w:hint="eastAsia" w:ascii="仿宋_GB2312" w:hAnsi="仿宋" w:eastAsia="仿宋_GB2312" w:cs="Times New Roman"/>
          <w:sz w:val="32"/>
          <w:szCs w:val="32"/>
        </w:rPr>
        <w:t>“学术委员会的主要职责是：</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（一）审议学校学术政策，包括各类学术评价标准及考核办法等</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（二）对学校学术相关的重要发展规划和改革事项提出咨询意见</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（三）审定学校学术规范相关文件，维护学术道德，裁决学术纠纷</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（四）处理学校授权或委托学术委员会处理的其他学术事项。</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学术委员会可根据需要设立学科专业、教学指导、人才队伍、科技发展、人文社科、资源配置及学风建设等若干专门委员会，各学院（学科领域）设置学术分委员会。专门委员会和学术分委员会根据法律规定、学术委员会的授权及各自章程开展工作，向学术委员会报告工作，接受学术委员会的指导和监督。</w:t>
      </w:r>
      <w:r>
        <w:rPr>
          <w:rFonts w:hint="eastAsia" w:ascii="仿宋_GB2312" w:hAnsi="仿宋" w:eastAsia="仿宋_GB2312"/>
          <w:sz w:val="32"/>
          <w:szCs w:val="32"/>
        </w:rPr>
        <w:t>”</w:t>
      </w:r>
    </w:p>
    <w:p>
      <w:pPr>
        <w:pStyle w:val="6"/>
        <w:numPr>
          <w:ilvl w:val="0"/>
          <w:numId w:val="2"/>
        </w:numPr>
        <w:tabs>
          <w:tab w:val="left" w:pos="630"/>
        </w:tabs>
        <w:spacing w:line="560" w:lineRule="exact"/>
        <w:ind w:left="0" w:leftChars="0" w:firstLine="679" w:firstLineChars="0"/>
        <w:rPr>
          <w:rFonts w:ascii="仿宋_GB2312" w:hAnsi="仿宋_GB2312" w:eastAsia="仿宋_GB2312" w:cs="仿宋_GB2312"/>
          <w:sz w:val="32"/>
          <w:szCs w:val="32"/>
        </w:rPr>
      </w:pPr>
      <w:bookmarkStart w:id="5" w:name="_Hlk149756332"/>
      <w:r>
        <w:rPr>
          <w:rFonts w:hint="eastAsia" w:ascii="仿宋_GB2312" w:hAnsi="仿宋" w:eastAsia="仿宋_GB2312" w:cs="Times New Roman"/>
          <w:sz w:val="32"/>
          <w:szCs w:val="32"/>
        </w:rPr>
        <w:t>将第二十六条修改为：“</w:t>
      </w:r>
      <w:r>
        <w:rPr>
          <w:rFonts w:hint="eastAsia" w:ascii="仿宋_GB2312" w:hAnsi="仿宋_GB2312" w:eastAsia="仿宋_GB2312" w:cs="仿宋_GB2312"/>
          <w:sz w:val="32"/>
          <w:szCs w:val="32"/>
        </w:rPr>
        <w:t>学校依法设立学位评定委员会，由学位评定委员会主席主持开展工作。</w:t>
      </w:r>
    </w:p>
    <w:p>
      <w:pPr>
        <w:tabs>
          <w:tab w:val="left" w:pos="63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学位评定委员会的主要职责是：</w:t>
      </w:r>
    </w:p>
    <w:p>
      <w:pPr>
        <w:tabs>
          <w:tab w:val="left" w:pos="63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（一）审议本单位学位授予的实施办法和具体标准</w:t>
      </w:r>
      <w:r>
        <w:rPr>
          <w:rFonts w:hint="eastAsia" w:ascii="仿宋_GB2312" w:hAnsi="仿宋_GB2312" w:eastAsia="仿宋_GB2312" w:cs="仿宋_GB2312"/>
          <w:sz w:val="32"/>
          <w:szCs w:val="32"/>
          <w:lang w:eastAsia="zh-CN"/>
        </w:rPr>
        <w:t>。</w:t>
      </w:r>
    </w:p>
    <w:p>
      <w:pPr>
        <w:tabs>
          <w:tab w:val="left" w:pos="63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（二）审议学位授予点的增设、撤销等事项</w:t>
      </w:r>
      <w:r>
        <w:rPr>
          <w:rFonts w:hint="eastAsia" w:ascii="仿宋_GB2312" w:hAnsi="仿宋_GB2312" w:eastAsia="仿宋_GB2312" w:cs="仿宋_GB2312"/>
          <w:sz w:val="32"/>
          <w:szCs w:val="32"/>
          <w:lang w:eastAsia="zh-CN"/>
        </w:rPr>
        <w:t>。</w:t>
      </w:r>
    </w:p>
    <w:p>
      <w:pPr>
        <w:tabs>
          <w:tab w:val="left" w:pos="63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（三）作出授予、不授予、撤销相应学位的决议</w:t>
      </w:r>
      <w:r>
        <w:rPr>
          <w:rFonts w:hint="eastAsia" w:ascii="仿宋_GB2312" w:hAnsi="仿宋_GB2312" w:eastAsia="仿宋_GB2312" w:cs="仿宋_GB2312"/>
          <w:sz w:val="32"/>
          <w:szCs w:val="32"/>
          <w:lang w:eastAsia="zh-CN"/>
        </w:rPr>
        <w:t>。</w:t>
      </w:r>
    </w:p>
    <w:p>
      <w:pPr>
        <w:tabs>
          <w:tab w:val="left" w:pos="63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（四）提名授予名誉博士人员名单，报国务院学位委员会批准</w:t>
      </w:r>
      <w:r>
        <w:rPr>
          <w:rFonts w:hint="eastAsia" w:ascii="仿宋_GB2312" w:hAnsi="仿宋_GB2312" w:eastAsia="仿宋_GB2312" w:cs="仿宋_GB2312"/>
          <w:sz w:val="32"/>
          <w:szCs w:val="32"/>
          <w:lang w:eastAsia="zh-CN"/>
        </w:rPr>
        <w:t>。</w:t>
      </w:r>
    </w:p>
    <w:p>
      <w:pPr>
        <w:tabs>
          <w:tab w:val="left" w:pos="63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（五）研究处理学位授予争议</w:t>
      </w:r>
      <w:r>
        <w:rPr>
          <w:rFonts w:hint="eastAsia" w:ascii="仿宋_GB2312" w:hAnsi="仿宋_GB2312" w:eastAsia="仿宋_GB2312" w:cs="仿宋_GB2312"/>
          <w:sz w:val="32"/>
          <w:szCs w:val="32"/>
          <w:lang w:eastAsia="zh-CN"/>
        </w:rPr>
        <w:t>。</w:t>
      </w:r>
    </w:p>
    <w:p>
      <w:pPr>
        <w:tabs>
          <w:tab w:val="left" w:pos="63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（六）受理与学位相关的投诉或者举报</w:t>
      </w:r>
      <w:r>
        <w:rPr>
          <w:rFonts w:hint="eastAsia" w:ascii="仿宋_GB2312" w:hAnsi="仿宋_GB2312" w:eastAsia="仿宋_GB2312" w:cs="仿宋_GB2312"/>
          <w:sz w:val="32"/>
          <w:szCs w:val="32"/>
          <w:lang w:eastAsia="zh-CN"/>
        </w:rPr>
        <w:t>。</w:t>
      </w:r>
    </w:p>
    <w:p>
      <w:pPr>
        <w:tabs>
          <w:tab w:val="left" w:pos="630"/>
        </w:tabs>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（七）审议其他与学位相关的事项。</w:t>
      </w:r>
    </w:p>
    <w:p>
      <w:pPr>
        <w:tabs>
          <w:tab w:val="left" w:pos="630"/>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学位评定委员会可以设立若干分委员会协助开展工作，并可以委托分委员会履行相应职责；学位评定分委员会接受学位评定委员会的指导和监督。</w:t>
      </w:r>
      <w:r>
        <w:rPr>
          <w:rFonts w:hint="eastAsia" w:ascii="仿宋_GB2312" w:hAnsi="仿宋" w:eastAsia="仿宋_GB2312"/>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ascii="仿宋_GB2312" w:hAnsi="仿宋" w:eastAsia="仿宋_GB2312" w:cs="Times New Roman"/>
          <w:sz w:val="32"/>
          <w:szCs w:val="32"/>
        </w:rPr>
        <w:t>将第二十七条</w:t>
      </w:r>
      <w:r>
        <w:rPr>
          <w:rFonts w:hint="eastAsia" w:ascii="仿宋_GB2312" w:hAnsi="仿宋" w:eastAsia="仿宋_GB2312" w:cs="Times New Roman"/>
          <w:sz w:val="32"/>
          <w:szCs w:val="32"/>
        </w:rPr>
        <w:t>修改为：“</w:t>
      </w:r>
      <w:r>
        <w:rPr>
          <w:rFonts w:hint="eastAsia" w:ascii="仿宋_GB2312" w:hAnsi="仿宋_GB2312" w:eastAsia="仿宋_GB2312" w:cs="仿宋_GB2312"/>
          <w:sz w:val="32"/>
          <w:szCs w:val="32"/>
        </w:rPr>
        <w:t>教职工代表大会是全体</w:t>
      </w:r>
      <w:r>
        <w:rPr>
          <w:rFonts w:hint="eastAsia" w:ascii="仿宋_GB2312" w:hAnsi="仿宋_GB2312" w:eastAsia="仿宋_GB2312" w:cs="仿宋_GB2312"/>
          <w:sz w:val="32"/>
          <w:szCs w:val="32"/>
          <w:lang w:eastAsia="zh-CN"/>
        </w:rPr>
        <w:t>教职工</w:t>
      </w:r>
      <w:r>
        <w:rPr>
          <w:rFonts w:hint="eastAsia" w:ascii="仿宋_GB2312" w:hAnsi="仿宋_GB2312" w:eastAsia="仿宋_GB2312" w:cs="仿宋_GB2312"/>
          <w:sz w:val="32"/>
          <w:szCs w:val="32"/>
        </w:rPr>
        <w:t>在党委领导下行使民主权利，参与民主管理和民主监督的重要组织形式。学校定期召开教职工代表大会，尊重和支持教职工代表大会参与学校民主管理和监督，落实教职工代表大会有关决议和提案。</w:t>
      </w:r>
    </w:p>
    <w:p>
      <w:pPr>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教职工代表大会的主要职责是：</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（一）对学校章程的制定和修订提出意见、建议</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（二）审议校长工作报告、财务工作报告、学术委员会年度报告、学校发展规划、重大改革方案、教职工队伍建设方案及其他重要事项，提出意见、建议</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（三）审议通过聘用聘任、福利待遇、考核与奖惩等涉及</w:t>
      </w:r>
      <w:r>
        <w:rPr>
          <w:rFonts w:hint="eastAsia" w:ascii="仿宋_GB2312" w:hAnsi="仿宋_GB2312" w:eastAsia="仿宋_GB2312" w:cs="仿宋_GB2312"/>
          <w:sz w:val="32"/>
          <w:szCs w:val="32"/>
          <w:lang w:eastAsia="zh-CN"/>
        </w:rPr>
        <w:t>教职工</w:t>
      </w:r>
      <w:r>
        <w:rPr>
          <w:rFonts w:hint="eastAsia" w:ascii="仿宋_GB2312" w:hAnsi="仿宋_GB2312" w:eastAsia="仿宋_GB2312" w:cs="仿宋_GB2312"/>
          <w:sz w:val="32"/>
          <w:szCs w:val="32"/>
        </w:rPr>
        <w:t>切身利益事项的实施方案、规章制度</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（四）根据主管部门的部署，参与民主推荐学校领导的人选</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（五）参与评议和监督学校各级领导干部</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（六）审议其他应当提交教职工代表大会的事项</w:t>
      </w:r>
      <w:r>
        <w:rPr>
          <w:rFonts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学校在学院等机构实行二级教职工代表大会制度。</w:t>
      </w:r>
      <w:r>
        <w:rPr>
          <w:rFonts w:hint="eastAsia" w:ascii="仿宋_GB2312" w:hAnsi="仿宋_GB2312" w:eastAsia="仿宋_GB2312" w:cs="仿宋_GB2312"/>
          <w:sz w:val="32"/>
          <w:szCs w:val="32"/>
          <w:lang w:eastAsia="zh-CN"/>
        </w:rPr>
        <w:t>”</w:t>
      </w:r>
    </w:p>
    <w:bookmarkEnd w:id="5"/>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将第二十八条改为第三十条，修改为：“</w:t>
      </w:r>
      <w:r>
        <w:rPr>
          <w:rFonts w:hint="eastAsia" w:ascii="仿宋_GB2312" w:hAnsi="仿宋_GB2312" w:eastAsia="仿宋_GB2312" w:cs="仿宋_GB2312"/>
          <w:sz w:val="32"/>
          <w:szCs w:val="32"/>
        </w:rPr>
        <w:t>学生代表大会（本科生）、研究生代表大会是党领导下的主要学生组织，是学校联系广大同学的桥梁和纽带，是学生参与学校民主管理和监督的重要组织形式，按</w:t>
      </w:r>
      <w:r>
        <w:rPr>
          <w:rFonts w:hint="eastAsia" w:ascii="仿宋_GB2312" w:hAnsi="仿宋_GB2312" w:eastAsia="仿宋_GB2312" w:cs="仿宋_GB2312"/>
          <w:sz w:val="32"/>
          <w:szCs w:val="32"/>
          <w:lang w:val="en-US" w:eastAsia="zh-CN"/>
        </w:rPr>
        <w:t>法律规定和</w:t>
      </w:r>
      <w:r>
        <w:rPr>
          <w:rFonts w:hint="eastAsia" w:ascii="仿宋_GB2312" w:hAnsi="仿宋_GB2312" w:eastAsia="仿宋_GB2312" w:cs="仿宋_GB2312"/>
          <w:sz w:val="32"/>
          <w:szCs w:val="32"/>
        </w:rPr>
        <w:t>章程依法依规开展活动</w:t>
      </w:r>
      <w:r>
        <w:rPr>
          <w:rFonts w:hint="eastAsia" w:ascii="仿宋_GB2312" w:hAnsi="仿宋_GB2312" w:eastAsia="仿宋_GB2312" w:cs="仿宋_GB2312"/>
          <w:sz w:val="32"/>
          <w:szCs w:val="32"/>
          <w:lang w:eastAsia="zh-CN"/>
        </w:rPr>
        <w:t>。</w:t>
      </w:r>
      <w:r>
        <w:rPr>
          <w:rFonts w:hint="eastAsia" w:ascii="仿宋_GB2312" w:hAnsi="仿宋" w:eastAsia="仿宋_GB2312" w:cs="Times New Roman"/>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将第二十九条改为第三十</w:t>
      </w:r>
      <w:r>
        <w:rPr>
          <w:rFonts w:hint="eastAsia" w:ascii="仿宋_GB2312" w:hAnsi="仿宋" w:eastAsia="仿宋_GB2312" w:cs="Times New Roman"/>
          <w:sz w:val="32"/>
          <w:szCs w:val="32"/>
          <w:lang w:val="en-US" w:eastAsia="zh-CN"/>
        </w:rPr>
        <w:t>一</w:t>
      </w:r>
      <w:r>
        <w:rPr>
          <w:rFonts w:hint="eastAsia" w:ascii="仿宋_GB2312" w:hAnsi="仿宋" w:eastAsia="仿宋_GB2312" w:cs="Times New Roman"/>
          <w:sz w:val="32"/>
          <w:szCs w:val="32"/>
        </w:rPr>
        <w:t>条，修改为：“</w:t>
      </w:r>
      <w:r>
        <w:rPr>
          <w:rFonts w:hint="eastAsia" w:ascii="仿宋_GB2312" w:hAnsi="仿宋_GB2312" w:eastAsia="仿宋_GB2312" w:cs="仿宋_GB2312"/>
          <w:sz w:val="32"/>
          <w:szCs w:val="32"/>
        </w:rPr>
        <w:t>学校各民主党派、无党派人士、统战团体基层组织按照国家法律法规、各自章程及相关规定开展活动，参与学校民主管理和监督。</w:t>
      </w:r>
      <w:r>
        <w:rPr>
          <w:rFonts w:hint="eastAsia" w:ascii="仿宋_GB2312" w:hAnsi="仿宋" w:eastAsia="仿宋_GB2312" w:cs="Times New Roman"/>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将第三十条改为第二十</w:t>
      </w:r>
      <w:r>
        <w:rPr>
          <w:rFonts w:hint="eastAsia" w:ascii="仿宋_GB2312" w:hAnsi="仿宋" w:eastAsia="仿宋_GB2312" w:cs="Times New Roman"/>
          <w:sz w:val="32"/>
          <w:szCs w:val="32"/>
          <w:lang w:val="en-US" w:eastAsia="zh-CN"/>
        </w:rPr>
        <w:t>八</w:t>
      </w:r>
      <w:r>
        <w:rPr>
          <w:rFonts w:hint="eastAsia" w:ascii="仿宋_GB2312" w:hAnsi="仿宋" w:eastAsia="仿宋_GB2312" w:cs="Times New Roman"/>
          <w:sz w:val="32"/>
          <w:szCs w:val="32"/>
        </w:rPr>
        <w:t>条，修改为：</w:t>
      </w:r>
      <w:r>
        <w:rPr>
          <w:rFonts w:hint="eastAsia" w:ascii="仿宋_GB2312" w:hAnsi="仿宋" w:eastAsia="仿宋_GB2312"/>
          <w:sz w:val="32"/>
          <w:szCs w:val="32"/>
        </w:rPr>
        <w:t>“</w:t>
      </w:r>
      <w:r>
        <w:rPr>
          <w:rFonts w:hint="eastAsia" w:ascii="仿宋_GB2312" w:hAnsi="仿宋_GB2312" w:eastAsia="仿宋_GB2312" w:cs="仿宋_GB2312"/>
          <w:sz w:val="32"/>
          <w:szCs w:val="32"/>
        </w:rPr>
        <w:t>工会是学校党委和上级工会领导下的教职工自愿参加的群众组织，按照《中华人民共和国工会法》开展工作。工会充分发挥党密切联系群众的桥梁和纽带作用，通过教职工代表大会或其他形式，组织教职工参与本单位的民主决策、民主管理和民主监督，依法维护教职工的合法权益。学校建立校、院两级工会。</w:t>
      </w:r>
    </w:p>
    <w:p>
      <w:pPr>
        <w:spacing w:line="560" w:lineRule="exact"/>
        <w:ind w:firstLine="640" w:firstLineChars="200"/>
        <w:rPr>
          <w:rFonts w:ascii="Times New Roman" w:hAnsi="Times New Roman" w:eastAsia="仿宋_GB2312"/>
          <w:sz w:val="32"/>
          <w:szCs w:val="32"/>
        </w:rPr>
      </w:pPr>
      <w:bookmarkStart w:id="6" w:name="OLE_LINK22"/>
      <w:bookmarkStart w:id="7" w:name="OLE_LINK23"/>
      <w:r>
        <w:rPr>
          <w:rFonts w:hint="eastAsia" w:ascii="Times New Roman" w:hAnsi="Times New Roman" w:eastAsia="仿宋_GB2312"/>
          <w:sz w:val="32"/>
          <w:szCs w:val="32"/>
        </w:rPr>
        <w:t>“妇女工作委员会是学校妇女群众组织，代表和维护学校女职工和女学生的正当权益。</w:t>
      </w:r>
      <w:bookmarkEnd w:id="6"/>
      <w:bookmarkEnd w:id="7"/>
      <w:r>
        <w:rPr>
          <w:rFonts w:hint="eastAsia" w:ascii="Times New Roman" w:hAnsi="Times New Roman" w:eastAsia="仿宋_GB2312"/>
          <w:sz w:val="32"/>
          <w:szCs w:val="32"/>
        </w:rPr>
        <w:t>”</w:t>
      </w:r>
    </w:p>
    <w:p>
      <w:pPr>
        <w:pStyle w:val="6"/>
        <w:numPr>
          <w:ilvl w:val="0"/>
          <w:numId w:val="2"/>
        </w:numPr>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增加一条，作为第三十</w:t>
      </w:r>
      <w:r>
        <w:rPr>
          <w:rFonts w:hint="eastAsia" w:ascii="仿宋_GB2312" w:hAnsi="仿宋" w:eastAsia="仿宋_GB2312" w:cs="Times New Roman"/>
          <w:sz w:val="32"/>
          <w:szCs w:val="32"/>
          <w:lang w:val="en-US" w:eastAsia="zh-CN"/>
        </w:rPr>
        <w:t>二</w:t>
      </w:r>
      <w:r>
        <w:rPr>
          <w:rFonts w:hint="eastAsia" w:ascii="仿宋_GB2312" w:hAnsi="仿宋" w:eastAsia="仿宋_GB2312" w:cs="Times New Roman"/>
          <w:sz w:val="32"/>
          <w:szCs w:val="32"/>
        </w:rPr>
        <w:t>条：“学校设立教师及其他专业技术职务聘任委员会，负责学校教师及其他专业技术职务、专业技术岗位的评聘工作；设立管理及工勤技能岗位聘任委员会，负责学校管理及工勤技能岗位的评聘工作。”</w:t>
      </w:r>
    </w:p>
    <w:p>
      <w:pPr>
        <w:pStyle w:val="6"/>
        <w:numPr>
          <w:ilvl w:val="0"/>
          <w:numId w:val="2"/>
        </w:numPr>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增加一条，作为第三十</w:t>
      </w:r>
      <w:r>
        <w:rPr>
          <w:rFonts w:hint="eastAsia" w:ascii="仿宋_GB2312" w:hAnsi="仿宋" w:eastAsia="仿宋_GB2312" w:cs="Times New Roman"/>
          <w:sz w:val="32"/>
          <w:szCs w:val="32"/>
          <w:lang w:val="en-US" w:eastAsia="zh-CN"/>
        </w:rPr>
        <w:t>三</w:t>
      </w:r>
      <w:r>
        <w:rPr>
          <w:rFonts w:hint="eastAsia" w:ascii="仿宋_GB2312" w:hAnsi="仿宋" w:eastAsia="仿宋_GB2312" w:cs="Times New Roman"/>
          <w:sz w:val="32"/>
          <w:szCs w:val="32"/>
        </w:rPr>
        <w:t>条：“学校</w:t>
      </w:r>
      <w:r>
        <w:rPr>
          <w:rFonts w:hint="eastAsia" w:ascii="仿宋_GB2312" w:hAnsi="仿宋" w:eastAsia="仿宋_GB2312" w:cs="Times New Roman"/>
          <w:sz w:val="32"/>
          <w:szCs w:val="32"/>
          <w:lang w:val="en-US" w:eastAsia="zh-CN"/>
        </w:rPr>
        <w:t>成</w:t>
      </w:r>
      <w:r>
        <w:rPr>
          <w:rFonts w:hint="eastAsia" w:ascii="仿宋_GB2312" w:hAnsi="仿宋" w:eastAsia="仿宋_GB2312" w:cs="Times New Roman"/>
          <w:sz w:val="32"/>
          <w:szCs w:val="32"/>
        </w:rPr>
        <w:t>立党委教师工作委员会。党委教师工作委员会研究审议学校教师思想政治和师德师风建设工作重大事项，指导相关部门开展工作。”</w:t>
      </w:r>
    </w:p>
    <w:p>
      <w:pPr>
        <w:pStyle w:val="6"/>
        <w:numPr>
          <w:ilvl w:val="0"/>
          <w:numId w:val="2"/>
        </w:numPr>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增加一条，作为第三十</w:t>
      </w:r>
      <w:r>
        <w:rPr>
          <w:rFonts w:hint="eastAsia" w:ascii="仿宋_GB2312" w:hAnsi="仿宋" w:eastAsia="仿宋_GB2312" w:cs="Times New Roman"/>
          <w:sz w:val="32"/>
          <w:szCs w:val="32"/>
          <w:lang w:val="en-US" w:eastAsia="zh-CN"/>
        </w:rPr>
        <w:t>四</w:t>
      </w:r>
      <w:r>
        <w:rPr>
          <w:rFonts w:hint="eastAsia" w:ascii="仿宋_GB2312" w:hAnsi="仿宋" w:eastAsia="仿宋_GB2312" w:cs="Times New Roman"/>
          <w:sz w:val="32"/>
          <w:szCs w:val="32"/>
        </w:rPr>
        <w:t>条：“学校设立教材建设与管理委员会。在学校党委领导下，教材建设与管理委员会对学校教材建设、使用与管理工作进行指导、审议和监督。”</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将第三十二条改为第七十</w:t>
      </w:r>
      <w:r>
        <w:rPr>
          <w:rFonts w:hint="eastAsia" w:ascii="仿宋_GB2312" w:hAnsi="仿宋" w:eastAsia="仿宋_GB2312" w:cs="Times New Roman"/>
          <w:sz w:val="32"/>
          <w:szCs w:val="32"/>
          <w:lang w:val="en-US" w:eastAsia="zh-CN"/>
        </w:rPr>
        <w:t>五</w:t>
      </w:r>
      <w:r>
        <w:rPr>
          <w:rFonts w:hint="eastAsia" w:ascii="仿宋_GB2312" w:hAnsi="仿宋" w:eastAsia="仿宋_GB2312" w:cs="Times New Roman"/>
          <w:sz w:val="32"/>
          <w:szCs w:val="32"/>
        </w:rPr>
        <w:t>条，修改为：“校理事会是由关心、支持学校事业发展的企业、事业单位、行业组织等单位及杰出校友、学界精英、社会贤达、知名企业家等各界人士组成的咨询和议事机构。理事会参与学校办学定位、战略规划等重大事项的咨询建议，促进学校与社会各界的紧密联系与合作，筹措办学资源，为学校出谋划策，支持学校各项事业发展。</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“理事会按照其章程开展工作。”</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bookmarkStart w:id="8" w:name="_Hlk149756638"/>
      <w:r>
        <w:rPr>
          <w:rFonts w:hint="eastAsia" w:ascii="仿宋_GB2312" w:hAnsi="仿宋" w:eastAsia="仿宋_GB2312" w:cs="Times New Roman"/>
          <w:sz w:val="32"/>
          <w:szCs w:val="32"/>
        </w:rPr>
        <w:t>将第三十四条改为第二十三条</w:t>
      </w:r>
      <w:bookmarkEnd w:id="8"/>
      <w:r>
        <w:rPr>
          <w:rFonts w:hint="eastAsia" w:ascii="仿宋_GB2312" w:hAnsi="仿宋" w:eastAsia="仿宋_GB2312" w:cs="Times New Roman"/>
          <w:sz w:val="32"/>
          <w:szCs w:val="32"/>
        </w:rPr>
        <w:t>，修改为：“学校实行校院两级管理体制。学校本着事权相宜、权责一致的原则，在人、财、物等方面规范有序地赋予学院管理权力，并做好相应的服务工作。学校通过指导、监督与评估，促进学院相对独立地自主运行。”</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将第三十七条改为第</w:t>
      </w:r>
      <w:r>
        <w:rPr>
          <w:rFonts w:hint="eastAsia" w:ascii="仿宋_GB2312" w:hAnsi="仿宋" w:eastAsia="仿宋_GB2312" w:cs="Times New Roman"/>
          <w:sz w:val="32"/>
          <w:szCs w:val="32"/>
          <w:lang w:val="en-US" w:eastAsia="zh-CN"/>
        </w:rPr>
        <w:t>三十九</w:t>
      </w:r>
      <w:r>
        <w:rPr>
          <w:rFonts w:hint="eastAsia" w:ascii="仿宋_GB2312" w:hAnsi="仿宋" w:eastAsia="仿宋_GB2312" w:cs="Times New Roman"/>
          <w:sz w:val="32"/>
          <w:szCs w:val="32"/>
        </w:rPr>
        <w:t>条，修改为：“院长是学院的行政负责人，按照有关规定推荐副院长人选。院长全面负责本学院的学科与专业建设、人才培养、科学研究、师资队伍建设、教育教学、对外交流与合作等方面的行政管理工作。”</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三十八条修改为：“学院党委在学校党委的领导下开展工作，全面负责学院党的建设，履行政治责任，保证监督党的路线方针政策及上级党组织决定的贯彻执行，把握好教学、科研、管理等重大事项的政治原则、政治立场、政治方向，在干部队伍和教师队伍建设中发挥主导作用，把好政治关。支持学院行政领导班子和院长依法依规履行职责。”</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三十九条改为第四十条，修改为：“学院实行党政联席会议制度。党政联席会议根据议事规则对教学、科研、人事、财务等重要事项进行讨论决定。涉及办学方向、教师队伍建设、师生员工切身利益等事项的，应经学院党委会研究讨论后，再提交党政联席会议决定。”</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将第四十条改为第四十</w:t>
      </w:r>
      <w:r>
        <w:rPr>
          <w:rFonts w:hint="eastAsia" w:ascii="仿宋_GB2312" w:hAnsi="仿宋" w:eastAsia="仿宋_GB2312" w:cs="Times New Roman"/>
          <w:sz w:val="32"/>
          <w:szCs w:val="32"/>
          <w:lang w:val="en-US" w:eastAsia="zh-CN"/>
        </w:rPr>
        <w:t>一</w:t>
      </w:r>
      <w:r>
        <w:rPr>
          <w:rFonts w:hint="eastAsia" w:ascii="仿宋_GB2312" w:hAnsi="仿宋" w:eastAsia="仿宋_GB2312" w:cs="Times New Roman"/>
          <w:sz w:val="32"/>
          <w:szCs w:val="32"/>
        </w:rPr>
        <w:t>条，修改为：“学院根据学校的规划和授权，依法依规自主管理和使用办学资源，组织开展人才培养、科学研究、社会服务、文化传承创新、国际交流合作等活动。”</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将第四十二条修改为：“根据强化国家战略科技力量的需要及学校的学科发展规划，建设科研平台，依法依规实行分类管理。”</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将第四十三条修改为：“学校加强与地方政府、企业的科技合作，建立校地、校企科研机构，以发挥各自优势，促进技术创新和科研成果转化。”</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将第四十五条修改为：“</w:t>
      </w:r>
      <w:r>
        <w:rPr>
          <w:rFonts w:hint="eastAsia" w:ascii="仿宋_GB2312" w:hAnsi="仿宋_GB2312" w:eastAsia="仿宋_GB2312" w:cs="仿宋_GB2312"/>
          <w:sz w:val="32"/>
          <w:szCs w:val="32"/>
        </w:rPr>
        <w:t>学生在校期间依法享有下列权利</w:t>
      </w:r>
      <w:r>
        <w:rPr>
          <w:rFonts w:hint="eastAsia" w:ascii="仿宋_GB2312" w:hAnsi="仿宋" w:eastAsia="仿宋_GB2312" w:cs="Times New Roman"/>
          <w:sz w:val="32"/>
          <w:szCs w:val="32"/>
        </w:rPr>
        <w:t>：</w:t>
      </w:r>
    </w:p>
    <w:p>
      <w:pPr>
        <w:snapToGrid w:val="0"/>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 w:eastAsia="仿宋_GB2312"/>
          <w:sz w:val="32"/>
          <w:szCs w:val="32"/>
        </w:rPr>
        <w:t>“（一）</w:t>
      </w:r>
      <w:r>
        <w:rPr>
          <w:rFonts w:hint="eastAsia" w:ascii="仿宋_GB2312" w:hAnsi="仿宋_GB2312" w:eastAsia="仿宋_GB2312" w:cs="仿宋_GB2312"/>
          <w:sz w:val="32"/>
          <w:szCs w:val="32"/>
        </w:rPr>
        <w:t>参加学校教育教学计划安排的各项活动，使用学校提供的教育教学资源</w:t>
      </w:r>
      <w:r>
        <w:rPr>
          <w:rFonts w:hint="eastAsia" w:ascii="仿宋_GB2312" w:hAnsi="仿宋_GB2312" w:eastAsia="仿宋_GB2312" w:cs="仿宋_GB2312"/>
          <w:sz w:val="32"/>
          <w:szCs w:val="32"/>
          <w:lang w:eastAsia="zh-CN"/>
        </w:rPr>
        <w:t>。</w:t>
      </w:r>
    </w:p>
    <w:p>
      <w:pPr>
        <w:snapToGrid w:val="0"/>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（二）参加社会实践、志愿服务、勤工助学、文娱体育及科技文化创新等活动，获得就业创业指导和服务</w:t>
      </w:r>
      <w:r>
        <w:rPr>
          <w:rFonts w:hint="eastAsia" w:ascii="仿宋_GB2312" w:hAnsi="仿宋_GB2312" w:eastAsia="仿宋_GB2312" w:cs="仿宋_GB2312"/>
          <w:sz w:val="32"/>
          <w:szCs w:val="32"/>
          <w:lang w:eastAsia="zh-CN"/>
        </w:rPr>
        <w:t>。</w:t>
      </w:r>
    </w:p>
    <w:p>
      <w:pPr>
        <w:snapToGrid w:val="0"/>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（三）申请奖学金、助学金及助学贷款</w:t>
      </w:r>
      <w:r>
        <w:rPr>
          <w:rFonts w:hint="eastAsia" w:ascii="仿宋_GB2312" w:hAnsi="仿宋_GB2312" w:eastAsia="仿宋_GB2312" w:cs="仿宋_GB2312"/>
          <w:sz w:val="32"/>
          <w:szCs w:val="32"/>
          <w:lang w:eastAsia="zh-CN"/>
        </w:rPr>
        <w:t>。</w:t>
      </w:r>
    </w:p>
    <w:p>
      <w:pPr>
        <w:snapToGrid w:val="0"/>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（四）在思想品德、学业成绩等方面获得科学、公正评价，完成学校规定学业后获得相应的学历证书、学位证书</w:t>
      </w:r>
      <w:r>
        <w:rPr>
          <w:rFonts w:hint="eastAsia" w:ascii="仿宋_GB2312" w:hAnsi="仿宋_GB2312" w:eastAsia="仿宋_GB2312" w:cs="仿宋_GB2312"/>
          <w:sz w:val="32"/>
          <w:szCs w:val="32"/>
          <w:lang w:eastAsia="zh-CN"/>
        </w:rPr>
        <w:t>。</w:t>
      </w:r>
    </w:p>
    <w:p>
      <w:pPr>
        <w:snapToGrid w:val="0"/>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（五）在校内组织、参加学生团体，以适当方式参与学校管理，对学校与学生权益相关事务享有知情权、参与权、表达权和监督权</w:t>
      </w:r>
      <w:r>
        <w:rPr>
          <w:rFonts w:hint="eastAsia" w:ascii="仿宋_GB2312" w:hAnsi="仿宋_GB2312" w:eastAsia="仿宋_GB2312" w:cs="仿宋_GB2312"/>
          <w:sz w:val="32"/>
          <w:szCs w:val="32"/>
          <w:lang w:eastAsia="zh-CN"/>
        </w:rPr>
        <w:t>。</w:t>
      </w:r>
    </w:p>
    <w:p>
      <w:pPr>
        <w:snapToGrid w:val="0"/>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 w:eastAsia="仿宋_GB2312"/>
          <w:sz w:val="32"/>
          <w:szCs w:val="32"/>
        </w:rPr>
        <w:t>“</w:t>
      </w:r>
      <w:r>
        <w:rPr>
          <w:rFonts w:hint="eastAsia" w:ascii="仿宋_GB2312" w:hAnsi="仿宋_GB2312" w:eastAsia="仿宋_GB2312" w:cs="仿宋_GB2312"/>
          <w:sz w:val="32"/>
          <w:szCs w:val="32"/>
        </w:rPr>
        <w:t>（六）对学校给予的处理或者处分有异议，向学校、教育行政部门提出申诉，对学校、</w:t>
      </w:r>
      <w:r>
        <w:rPr>
          <w:rFonts w:hint="eastAsia" w:ascii="仿宋_GB2312" w:hAnsi="仿宋_GB2312" w:eastAsia="仿宋_GB2312" w:cs="仿宋_GB2312"/>
          <w:sz w:val="32"/>
          <w:szCs w:val="32"/>
          <w:lang w:eastAsia="zh-CN"/>
        </w:rPr>
        <w:t>教职工</w:t>
      </w:r>
      <w:r>
        <w:rPr>
          <w:rFonts w:hint="eastAsia" w:ascii="仿宋_GB2312" w:hAnsi="仿宋_GB2312" w:eastAsia="仿宋_GB2312" w:cs="仿宋_GB2312"/>
          <w:sz w:val="32"/>
          <w:szCs w:val="32"/>
        </w:rPr>
        <w:t>侵犯其人身权、财产权等合法权益的行为，提出申诉或者依法提起诉讼</w:t>
      </w:r>
      <w:r>
        <w:rPr>
          <w:rFonts w:hint="eastAsia" w:ascii="仿宋_GB2312" w:hAnsi="仿宋_GB2312" w:eastAsia="仿宋_GB2312" w:cs="仿宋_GB2312"/>
          <w:sz w:val="32"/>
          <w:szCs w:val="32"/>
          <w:lang w:eastAsia="zh-CN"/>
        </w:rPr>
        <w:t>。</w:t>
      </w:r>
    </w:p>
    <w:p>
      <w:pPr>
        <w:snapToGrid w:val="0"/>
        <w:spacing w:line="560" w:lineRule="exact"/>
        <w:ind w:firstLine="640" w:firstLineChars="200"/>
        <w:textAlignment w:val="baseline"/>
        <w:rPr>
          <w:rFonts w:ascii="仿宋_GB2312" w:hAnsi="仿宋_GB2312" w:eastAsia="仿宋_GB2312" w:cs="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sz w:val="32"/>
          <w:szCs w:val="32"/>
        </w:rPr>
        <w:t>（七）法律、法规规定的其他权利。”</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sz w:val="32"/>
          <w:szCs w:val="32"/>
        </w:rPr>
        <w:t>将第四十六条修改为：“学生在校期间依法履行下列义务：</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“（一）遵守宪法和法律、法规</w:t>
      </w:r>
      <w:r>
        <w:rPr>
          <w:rFonts w:hint="eastAsia" w:ascii="仿宋_GB2312" w:hAnsi="仿宋" w:eastAsia="仿宋_GB2312"/>
          <w:sz w:val="32"/>
          <w:szCs w:val="32"/>
          <w:lang w:eastAsia="zh-CN"/>
        </w:rPr>
        <w:t>。</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“（二）遵守学校章程和规章制度</w:t>
      </w:r>
      <w:r>
        <w:rPr>
          <w:rFonts w:hint="eastAsia" w:ascii="仿宋_GB2312" w:hAnsi="仿宋" w:eastAsia="仿宋_GB2312"/>
          <w:sz w:val="32"/>
          <w:szCs w:val="32"/>
          <w:lang w:eastAsia="zh-CN"/>
        </w:rPr>
        <w:t>。</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“（三）恪守学术道德，完成规定学业</w:t>
      </w:r>
      <w:r>
        <w:rPr>
          <w:rFonts w:hint="eastAsia" w:ascii="仿宋_GB2312" w:hAnsi="仿宋" w:eastAsia="仿宋_GB2312"/>
          <w:sz w:val="32"/>
          <w:szCs w:val="32"/>
          <w:lang w:eastAsia="zh-CN"/>
        </w:rPr>
        <w:t>。</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“（四）按规定缴纳学费及有关费用，履行获得助学贷款及助学金的相应义务</w:t>
      </w:r>
      <w:r>
        <w:rPr>
          <w:rFonts w:hint="eastAsia" w:ascii="仿宋_GB2312" w:hAnsi="仿宋" w:eastAsia="仿宋_GB2312"/>
          <w:sz w:val="32"/>
          <w:szCs w:val="32"/>
          <w:lang w:eastAsia="zh-CN"/>
        </w:rPr>
        <w:t>。</w:t>
      </w:r>
    </w:p>
    <w:p>
      <w:pPr>
        <w:adjustRightInd w:val="0"/>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“（五）遵守学生行为规范，尊敬师长，养成良好的思想品德和行为习惯</w:t>
      </w:r>
      <w:r>
        <w:rPr>
          <w:rFonts w:hint="eastAsia" w:ascii="仿宋_GB2312" w:hAnsi="仿宋" w:eastAsia="仿宋_GB2312"/>
          <w:sz w:val="32"/>
          <w:szCs w:val="32"/>
          <w:lang w:eastAsia="zh-CN"/>
        </w:rPr>
        <w:t>。</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“（六）法律、法规规定的其他义务。”</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sz w:val="32"/>
          <w:szCs w:val="32"/>
        </w:rPr>
        <w:t>将第四十八条</w:t>
      </w:r>
      <w:r>
        <w:rPr>
          <w:rFonts w:hint="eastAsia" w:ascii="仿宋_GB2312" w:hAnsi="仿宋" w:eastAsia="仿宋_GB2312" w:cs="Times New Roman"/>
          <w:sz w:val="32"/>
          <w:szCs w:val="32"/>
        </w:rPr>
        <w:t>修</w:t>
      </w:r>
      <w:r>
        <w:rPr>
          <w:rFonts w:hint="eastAsia" w:ascii="仿宋_GB2312" w:hAnsi="仿宋" w:eastAsia="仿宋_GB2312"/>
          <w:sz w:val="32"/>
          <w:szCs w:val="32"/>
        </w:rPr>
        <w:t>改为“学校设置奖学金、助学金，提供勤工助学机会，支持学生申请助学贷款，为在学习和生活中遇到特殊困难的学生提供必要的指导和帮助。”</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删去第四十九条。</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将第五十条</w:t>
      </w:r>
      <w:r>
        <w:rPr>
          <w:rFonts w:hint="eastAsia" w:ascii="仿宋_GB2312" w:hAnsi="仿宋" w:eastAsia="仿宋_GB2312" w:cs="Times New Roman"/>
          <w:sz w:val="32"/>
          <w:szCs w:val="32"/>
          <w:lang w:val="en-US" w:eastAsia="zh-CN"/>
        </w:rPr>
        <w:t>改为第四十九条，</w:t>
      </w:r>
      <w:r>
        <w:rPr>
          <w:rFonts w:hint="eastAsia" w:ascii="仿宋_GB2312" w:hAnsi="仿宋" w:eastAsia="仿宋_GB2312" w:cs="Times New Roman"/>
          <w:sz w:val="32"/>
          <w:szCs w:val="32"/>
        </w:rPr>
        <w:t>修改为：“学校建立学生</w:t>
      </w:r>
      <w:r>
        <w:rPr>
          <w:rFonts w:hint="eastAsia" w:ascii="仿宋_GB2312" w:hAnsi="仿宋" w:eastAsia="仿宋_GB2312" w:cs="Times New Roman"/>
          <w:sz w:val="32"/>
          <w:szCs w:val="32"/>
          <w:lang w:val="en-US" w:eastAsia="zh-CN"/>
        </w:rPr>
        <w:t>荣誉体系</w:t>
      </w:r>
      <w:r>
        <w:rPr>
          <w:rFonts w:hint="eastAsia" w:ascii="仿宋_GB2312" w:hAnsi="仿宋" w:eastAsia="仿宋_GB2312" w:cs="Times New Roman"/>
          <w:sz w:val="32"/>
          <w:szCs w:val="32"/>
        </w:rPr>
        <w:t>，对取得突出成绩和为学校赢得荣誉的学生集体和个人进行表彰和奖励</w:t>
      </w:r>
      <w:r>
        <w:rPr>
          <w:rFonts w:hint="eastAsia" w:ascii="仿宋_GB2312" w:hAnsi="仿宋" w:eastAsia="仿宋_GB2312" w:cs="Times New Roman"/>
          <w:sz w:val="32"/>
          <w:szCs w:val="32"/>
          <w:lang w:eastAsia="zh-CN"/>
        </w:rPr>
        <w:t>。</w:t>
      </w:r>
    </w:p>
    <w:p>
      <w:pPr>
        <w:pStyle w:val="6"/>
        <w:numPr>
          <w:ilvl w:val="-1"/>
          <w:numId w:val="0"/>
        </w:numPr>
        <w:adjustRightInd w:val="0"/>
        <w:snapToGrid w:val="0"/>
        <w:spacing w:line="560" w:lineRule="exact"/>
        <w:ind w:left="679" w:leftChars="0" w:firstLine="0" w:firstLineChars="0"/>
        <w:rPr>
          <w:rFonts w:ascii="仿宋_GB2312" w:hAnsi="仿宋" w:eastAsia="仿宋_GB2312" w:cs="Times New Roman"/>
          <w:sz w:val="32"/>
          <w:szCs w:val="32"/>
        </w:rPr>
      </w:pP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学校</w:t>
      </w:r>
      <w:r>
        <w:rPr>
          <w:rFonts w:hint="eastAsia" w:ascii="仿宋_GB2312" w:hAnsi="仿宋" w:eastAsia="仿宋_GB2312" w:cs="Times New Roman"/>
          <w:sz w:val="32"/>
          <w:szCs w:val="32"/>
        </w:rPr>
        <w:t>对违纪学生给予相应处分。”</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将第五十一条</w:t>
      </w:r>
      <w:r>
        <w:rPr>
          <w:rFonts w:hint="eastAsia" w:ascii="仿宋_GB2312" w:hAnsi="仿宋" w:eastAsia="仿宋_GB2312" w:cs="Times New Roman"/>
          <w:sz w:val="32"/>
          <w:szCs w:val="32"/>
          <w:lang w:val="en-US" w:eastAsia="zh-CN"/>
        </w:rPr>
        <w:t>改为第五十条，</w:t>
      </w:r>
      <w:r>
        <w:rPr>
          <w:rFonts w:hint="eastAsia" w:ascii="仿宋_GB2312" w:hAnsi="仿宋" w:eastAsia="仿宋_GB2312" w:cs="Times New Roman"/>
          <w:sz w:val="32"/>
          <w:szCs w:val="32"/>
        </w:rPr>
        <w:t>修改为：“学校建立和完善学生申诉等权利保护机制，设立学生申诉处理委员会，维护学生合法权益。”</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将第五十四条改为第五十</w:t>
      </w:r>
      <w:r>
        <w:rPr>
          <w:rFonts w:hint="eastAsia" w:ascii="仿宋_GB2312" w:hAnsi="仿宋" w:eastAsia="仿宋_GB2312" w:cs="Times New Roman"/>
          <w:sz w:val="32"/>
          <w:szCs w:val="32"/>
          <w:lang w:val="en-US" w:eastAsia="zh-CN"/>
        </w:rPr>
        <w:t>六</w:t>
      </w:r>
      <w:r>
        <w:rPr>
          <w:rFonts w:hint="eastAsia" w:ascii="仿宋_GB2312" w:hAnsi="仿宋" w:eastAsia="仿宋_GB2312" w:cs="Times New Roman"/>
          <w:sz w:val="32"/>
          <w:szCs w:val="32"/>
        </w:rPr>
        <w:t>条，</w:t>
      </w:r>
      <w:r>
        <w:rPr>
          <w:rFonts w:hint="eastAsia" w:ascii="仿宋_GB2312" w:hAnsi="仿宋" w:eastAsia="仿宋_GB2312" w:cs="Times New Roman"/>
          <w:sz w:val="32"/>
          <w:szCs w:val="32"/>
          <w:lang w:val="en-US" w:eastAsia="zh-CN"/>
        </w:rPr>
        <w:t>其中的“</w:t>
      </w:r>
      <w:r>
        <w:rPr>
          <w:rFonts w:hint="eastAsia" w:ascii="仿宋_GB2312" w:hAnsi="仿宋" w:eastAsia="仿宋_GB2312" w:cs="Times New Roman"/>
          <w:sz w:val="32"/>
          <w:szCs w:val="32"/>
        </w:rPr>
        <w:t>为教职员工提供在职深造、业务培训、挂职锻炼和技能培训等机会</w:t>
      </w:r>
      <w:r>
        <w:rPr>
          <w:rFonts w:hint="eastAsia" w:ascii="仿宋_GB2312" w:hAnsi="仿宋" w:eastAsia="仿宋_GB2312" w:cs="Times New Roman"/>
          <w:sz w:val="32"/>
          <w:szCs w:val="32"/>
          <w:lang w:val="en-US" w:eastAsia="zh-CN"/>
        </w:rPr>
        <w:t>”修改为“</w:t>
      </w:r>
      <w:r>
        <w:rPr>
          <w:rFonts w:hint="eastAsia" w:ascii="仿宋_GB2312" w:hAnsi="仿宋" w:eastAsia="仿宋_GB2312" w:cs="Times New Roman"/>
          <w:sz w:val="32"/>
          <w:szCs w:val="32"/>
        </w:rPr>
        <w:t>为教职工提供在职深造、业务培训、挂职锻炼等机会</w:t>
      </w:r>
      <w:r>
        <w:rPr>
          <w:rFonts w:hint="eastAsia" w:ascii="仿宋_GB2312" w:hAnsi="仿宋" w:eastAsia="仿宋_GB2312" w:cs="Times New Roman"/>
          <w:sz w:val="32"/>
          <w:szCs w:val="32"/>
          <w:lang w:val="en-US" w:eastAsia="zh-CN"/>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将第五十五条修改为：“学校实行全员聘用合同制，根据</w:t>
      </w:r>
      <w:r>
        <w:rPr>
          <w:rFonts w:hint="eastAsia" w:ascii="仿宋_GB2312" w:hAnsi="仿宋" w:eastAsia="仿宋_GB2312" w:cs="Times New Roman"/>
          <w:sz w:val="32"/>
          <w:szCs w:val="32"/>
          <w:lang w:val="en-US" w:eastAsia="zh-CN"/>
        </w:rPr>
        <w:t>法律法规、本章程和聘约</w:t>
      </w:r>
      <w:r>
        <w:rPr>
          <w:rFonts w:hint="eastAsia" w:ascii="仿宋_GB2312" w:hAnsi="仿宋" w:eastAsia="仿宋_GB2312" w:cs="Times New Roman"/>
          <w:sz w:val="32"/>
          <w:szCs w:val="32"/>
        </w:rPr>
        <w:t>确定学校和</w:t>
      </w:r>
      <w:r>
        <w:rPr>
          <w:rFonts w:hint="eastAsia" w:ascii="仿宋_GB2312" w:hAnsi="仿宋" w:eastAsia="仿宋_GB2312" w:cs="Times New Roman"/>
          <w:sz w:val="32"/>
          <w:szCs w:val="32"/>
          <w:lang w:eastAsia="zh-CN"/>
        </w:rPr>
        <w:t>教职工</w:t>
      </w:r>
      <w:r>
        <w:rPr>
          <w:rFonts w:hint="eastAsia" w:ascii="仿宋_GB2312" w:hAnsi="仿宋" w:eastAsia="仿宋_GB2312" w:cs="Times New Roman"/>
          <w:sz w:val="32"/>
          <w:szCs w:val="32"/>
        </w:rPr>
        <w:t>的权利、义务。”</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将第五十六条改为第</w:t>
      </w:r>
      <w:r>
        <w:rPr>
          <w:rFonts w:hint="eastAsia" w:ascii="仿宋_GB2312" w:hAnsi="仿宋" w:eastAsia="仿宋_GB2312" w:cs="Times New Roman"/>
          <w:sz w:val="32"/>
          <w:szCs w:val="32"/>
          <w:lang w:val="en-US" w:eastAsia="zh-CN"/>
        </w:rPr>
        <w:t>五十九</w:t>
      </w:r>
      <w:r>
        <w:rPr>
          <w:rFonts w:hint="eastAsia" w:ascii="仿宋_GB2312" w:hAnsi="仿宋" w:eastAsia="仿宋_GB2312" w:cs="Times New Roman"/>
          <w:sz w:val="32"/>
          <w:szCs w:val="32"/>
        </w:rPr>
        <w:t>条，修改为：“学校坚持把师德师风作为第一标准，依法依规对教职工进行年度考核和聘期考核，考核结果作为是否继续聘用、晋升和奖惩的依据。”</w:t>
      </w:r>
    </w:p>
    <w:p>
      <w:pPr>
        <w:pStyle w:val="6"/>
        <w:numPr>
          <w:ilvl w:val="0"/>
          <w:numId w:val="2"/>
        </w:numPr>
        <w:adjustRightInd w:val="0"/>
        <w:snapToGrid w:val="0"/>
        <w:spacing w:line="560" w:lineRule="exact"/>
        <w:ind w:left="0" w:leftChars="0" w:firstLine="679" w:firstLineChars="0"/>
        <w:rPr>
          <w:rFonts w:hint="eastAsia" w:ascii="仿宋_GB2312" w:hAnsi="仿宋" w:eastAsia="仿宋_GB2312" w:cs="Times New Roman"/>
          <w:sz w:val="32"/>
          <w:szCs w:val="32"/>
        </w:rPr>
      </w:pPr>
      <w:r>
        <w:rPr>
          <w:rFonts w:hint="eastAsia" w:ascii="仿宋_GB2312" w:hAnsi="仿宋" w:eastAsia="仿宋_GB2312" w:cs="Times New Roman"/>
          <w:sz w:val="32"/>
          <w:szCs w:val="32"/>
        </w:rPr>
        <w:t>将第五十八条改为第五十</w:t>
      </w:r>
      <w:r>
        <w:rPr>
          <w:rFonts w:hint="eastAsia" w:ascii="仿宋_GB2312" w:hAnsi="仿宋" w:eastAsia="仿宋_GB2312" w:cs="Times New Roman"/>
          <w:sz w:val="32"/>
          <w:szCs w:val="32"/>
          <w:lang w:val="en-US" w:eastAsia="zh-CN"/>
        </w:rPr>
        <w:t>四</w:t>
      </w:r>
      <w:r>
        <w:rPr>
          <w:rFonts w:hint="eastAsia" w:ascii="仿宋_GB2312" w:hAnsi="仿宋" w:eastAsia="仿宋_GB2312" w:cs="Times New Roman"/>
          <w:sz w:val="32"/>
          <w:szCs w:val="32"/>
        </w:rPr>
        <w:t>条，第五项</w:t>
      </w:r>
      <w:r>
        <w:rPr>
          <w:rFonts w:hint="eastAsia" w:ascii="仿宋_GB2312" w:hAnsi="仿宋" w:eastAsia="仿宋_GB2312" w:cs="Times New Roman"/>
          <w:sz w:val="32"/>
          <w:szCs w:val="32"/>
          <w:lang w:val="en-US" w:eastAsia="zh-CN"/>
        </w:rPr>
        <w:t>修改为：</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（五）维护学校声誉和利益</w:t>
      </w:r>
      <w:r>
        <w:rPr>
          <w:rFonts w:hint="eastAsia" w:ascii="仿宋_GB2312" w:hAnsi="仿宋" w:eastAsia="仿宋_GB2312" w:cs="Times New Roman"/>
          <w:sz w:val="32"/>
          <w:szCs w:val="32"/>
          <w:lang w:eastAsia="zh-CN"/>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将第六十条改为第五十</w:t>
      </w:r>
      <w:r>
        <w:rPr>
          <w:rFonts w:hint="eastAsia" w:ascii="仿宋_GB2312" w:hAnsi="仿宋" w:eastAsia="仿宋_GB2312" w:cs="Times New Roman"/>
          <w:sz w:val="32"/>
          <w:szCs w:val="32"/>
          <w:lang w:val="en-US" w:eastAsia="zh-CN"/>
        </w:rPr>
        <w:t>七</w:t>
      </w:r>
      <w:r>
        <w:rPr>
          <w:rFonts w:hint="eastAsia" w:ascii="仿宋_GB2312" w:hAnsi="仿宋" w:eastAsia="仿宋_GB2312" w:cs="Times New Roman"/>
          <w:sz w:val="32"/>
          <w:szCs w:val="32"/>
        </w:rPr>
        <w:t>条，修改为：“教师是学校办学的主体力量。学校重视人才队伍建设，遴选、培养、引进优秀教师，造就教学名师和学科领军人才，培育优秀青年学者，扶持重点领域创新团队，为教师开展教学科研工作、攀登科学高峰提供必要的条件和保障。”</w:t>
      </w:r>
      <w:r>
        <w:rPr>
          <w:rFonts w:hint="eastAsia" w:ascii="仿宋_GB2312" w:hAnsi="仿宋" w:eastAsia="仿宋_GB2312" w:cs="Times New Roman"/>
          <w:sz w:val="32"/>
          <w:szCs w:val="32"/>
          <w:lang w:val="en-US" w:eastAsia="zh-CN"/>
        </w:rPr>
        <w:t xml:space="preserve"> </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将第六十二条改为两条，作为第六十条、第六十</w:t>
      </w:r>
      <w:r>
        <w:rPr>
          <w:rFonts w:hint="eastAsia" w:ascii="仿宋_GB2312" w:hAnsi="仿宋" w:eastAsia="仿宋_GB2312" w:cs="Times New Roman"/>
          <w:sz w:val="32"/>
          <w:szCs w:val="32"/>
          <w:lang w:val="en-US" w:eastAsia="zh-CN"/>
        </w:rPr>
        <w:t>二</w:t>
      </w:r>
      <w:r>
        <w:rPr>
          <w:rFonts w:hint="eastAsia" w:ascii="仿宋_GB2312" w:hAnsi="仿宋" w:eastAsia="仿宋_GB2312" w:cs="Times New Roman"/>
          <w:sz w:val="32"/>
          <w:szCs w:val="32"/>
        </w:rPr>
        <w:t>条，修改为：</w:t>
      </w:r>
    </w:p>
    <w:p>
      <w:pPr>
        <w:pStyle w:val="6"/>
        <w:numPr>
          <w:ilvl w:val="-1"/>
          <w:numId w:val="0"/>
        </w:numPr>
        <w:adjustRightInd w:val="0"/>
        <w:snapToGrid w:val="0"/>
        <w:spacing w:line="560" w:lineRule="exact"/>
        <w:ind w:left="0" w:leftChars="0" w:firstLine="640"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第六十条</w:t>
      </w:r>
      <w:r>
        <w:rPr>
          <w:rFonts w:hint="eastAsia" w:ascii="仿宋_GB2312" w:hAnsi="仿宋" w:eastAsia="仿宋_GB2312" w:cs="Times New Roman"/>
          <w:sz w:val="32"/>
          <w:szCs w:val="32"/>
          <w:lang w:val="en-US" w:eastAsia="zh-CN"/>
        </w:rPr>
        <w:t xml:space="preserve"> </w:t>
      </w:r>
      <w:r>
        <w:rPr>
          <w:rFonts w:hint="eastAsia" w:ascii="仿宋_GB2312" w:hAnsi="仿宋" w:eastAsia="仿宋_GB2312" w:cs="Times New Roman"/>
          <w:sz w:val="32"/>
          <w:szCs w:val="32"/>
        </w:rPr>
        <w:t>学校根据国家工资福利制度和学校实际，建立合理的薪酬体系，依法保障</w:t>
      </w:r>
      <w:r>
        <w:rPr>
          <w:rFonts w:hint="eastAsia" w:ascii="仿宋_GB2312" w:hAnsi="仿宋" w:eastAsia="仿宋_GB2312" w:cs="Times New Roman"/>
          <w:sz w:val="32"/>
          <w:szCs w:val="32"/>
          <w:lang w:eastAsia="zh-CN"/>
        </w:rPr>
        <w:t>教职工</w:t>
      </w:r>
      <w:r>
        <w:rPr>
          <w:rFonts w:hint="eastAsia" w:ascii="仿宋_GB2312" w:hAnsi="仿宋" w:eastAsia="仿宋_GB2312" w:cs="Times New Roman"/>
          <w:sz w:val="32"/>
          <w:szCs w:val="32"/>
        </w:rPr>
        <w:t>福利待遇。</w:t>
      </w:r>
    </w:p>
    <w:p>
      <w:pPr>
        <w:pStyle w:val="6"/>
        <w:numPr>
          <w:ilvl w:val="-1"/>
          <w:numId w:val="0"/>
        </w:numPr>
        <w:adjustRightInd w:val="0"/>
        <w:snapToGrid w:val="0"/>
        <w:spacing w:line="560" w:lineRule="exact"/>
        <w:ind w:left="0" w:leftChars="0" w:firstLine="640" w:firstLineChars="200"/>
        <w:rPr>
          <w:rFonts w:ascii="仿宋_GB2312" w:hAnsi="仿宋" w:eastAsia="仿宋_GB2312" w:cs="Times New Roman"/>
          <w:sz w:val="32"/>
          <w:szCs w:val="32"/>
        </w:rPr>
      </w:pPr>
      <w:r>
        <w:rPr>
          <w:rFonts w:hint="eastAsia" w:ascii="仿宋_GB2312" w:hAnsi="仿宋" w:eastAsia="仿宋_GB2312"/>
          <w:sz w:val="32"/>
          <w:szCs w:val="32"/>
          <w:lang w:eastAsia="zh-CN"/>
        </w:rPr>
        <w:t>“</w:t>
      </w:r>
      <w:r>
        <w:rPr>
          <w:rFonts w:hint="eastAsia" w:ascii="仿宋_GB2312" w:hAnsi="仿宋" w:eastAsia="仿宋_GB2312"/>
          <w:sz w:val="32"/>
          <w:szCs w:val="32"/>
        </w:rPr>
        <w:t>第六十</w:t>
      </w:r>
      <w:r>
        <w:rPr>
          <w:rFonts w:hint="eastAsia" w:ascii="仿宋_GB2312" w:hAnsi="仿宋" w:eastAsia="仿宋_GB2312"/>
          <w:sz w:val="32"/>
          <w:szCs w:val="32"/>
          <w:lang w:val="en-US" w:eastAsia="zh-CN"/>
        </w:rPr>
        <w:t>二</w:t>
      </w:r>
      <w:r>
        <w:rPr>
          <w:rFonts w:hint="eastAsia" w:ascii="仿宋_GB2312" w:hAnsi="仿宋" w:eastAsia="仿宋_GB2312"/>
          <w:sz w:val="32"/>
          <w:szCs w:val="32"/>
        </w:rPr>
        <w:t>条</w:t>
      </w:r>
      <w:r>
        <w:rPr>
          <w:rFonts w:hint="eastAsia" w:ascii="仿宋_GB2312" w:hAnsi="仿宋" w:eastAsia="仿宋_GB2312"/>
          <w:sz w:val="32"/>
          <w:szCs w:val="32"/>
          <w:lang w:val="en-US" w:eastAsia="zh-CN"/>
        </w:rPr>
        <w:t xml:space="preserve"> </w:t>
      </w:r>
      <w:r>
        <w:rPr>
          <w:rFonts w:hint="eastAsia" w:ascii="仿宋_GB2312" w:hAnsi="仿宋" w:eastAsia="仿宋_GB2312" w:cs="Times New Roman"/>
          <w:sz w:val="32"/>
          <w:szCs w:val="32"/>
        </w:rPr>
        <w:t>学校依法建立</w:t>
      </w:r>
      <w:r>
        <w:rPr>
          <w:rFonts w:hint="eastAsia" w:ascii="仿宋_GB2312" w:hAnsi="仿宋" w:eastAsia="仿宋_GB2312" w:cs="Times New Roman"/>
          <w:sz w:val="32"/>
          <w:szCs w:val="32"/>
          <w:lang w:eastAsia="zh-CN"/>
        </w:rPr>
        <w:t>教职工</w:t>
      </w:r>
      <w:r>
        <w:rPr>
          <w:rFonts w:hint="eastAsia" w:ascii="仿宋_GB2312" w:hAnsi="仿宋" w:eastAsia="仿宋_GB2312" w:cs="Times New Roman"/>
          <w:sz w:val="32"/>
          <w:szCs w:val="32"/>
        </w:rPr>
        <w:t>申诉等权利保护机制，维护</w:t>
      </w:r>
      <w:r>
        <w:rPr>
          <w:rFonts w:hint="eastAsia" w:ascii="仿宋_GB2312" w:hAnsi="仿宋" w:eastAsia="仿宋_GB2312" w:cs="Times New Roman"/>
          <w:sz w:val="32"/>
          <w:szCs w:val="32"/>
          <w:lang w:eastAsia="zh-CN"/>
        </w:rPr>
        <w:t>教职工</w:t>
      </w:r>
      <w:r>
        <w:rPr>
          <w:rFonts w:hint="eastAsia" w:ascii="仿宋_GB2312" w:hAnsi="仿宋" w:eastAsia="仿宋_GB2312" w:cs="Times New Roman"/>
          <w:sz w:val="32"/>
          <w:szCs w:val="32"/>
        </w:rPr>
        <w:t>合法权益。”</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将第六十三条修改为：“学校办学经费来源形式包括财政补助收入、事业收入、经营收入、上级补助收入、附属单位上缴收入、非同级财政补助收入等。</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“学校积极拓宽筹资渠道，增加办学资源，本着节俭高效的原则，提高资金使用效率，确保实现办学目标。”</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将第六十四条修改为：“学校实行统一领导、分级管理的财务管理体制。学校党委常委会、校长办公会议定期研究财务情况和财务管理工作。</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“学校严格按照国家财经法规管理财务工作，依法建立健全财务管理制度、经济责任制，不断完善内部控制制度，规范学校及校内各单位的经济行为</w:t>
      </w:r>
      <w:r>
        <w:rPr>
          <w:rFonts w:hint="eastAsia" w:ascii="仿宋_GB2312" w:hAnsi="仿宋" w:eastAsia="仿宋_GB2312"/>
          <w:sz w:val="32"/>
          <w:szCs w:val="32"/>
          <w:lang w:eastAsia="zh-CN"/>
        </w:rPr>
        <w:t>。</w:t>
      </w:r>
      <w:r>
        <w:rPr>
          <w:rFonts w:hint="eastAsia" w:ascii="仿宋_GB2312" w:hAnsi="仿宋" w:eastAsia="仿宋_GB2312"/>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将第六十五条修改为：“学校坚持‘量入为出，收支平衡’的预算原则，建立健全预算管理制度，加强预算资金绩效管理，推进校院两级预算管理体系建设，提高资金使用效益。</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bCs/>
          <w:sz w:val="32"/>
          <w:szCs w:val="32"/>
        </w:rPr>
        <w:t>学校建立内部审计制度，设置独立的内部审计机构，完善内部监督机制</w:t>
      </w:r>
      <w:r>
        <w:rPr>
          <w:rFonts w:hint="eastAsia" w:ascii="仿宋_GB2312" w:hAnsi="仿宋" w:eastAsia="仿宋_GB2312"/>
          <w:sz w:val="32"/>
          <w:szCs w:val="32"/>
        </w:rPr>
        <w:t>。</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bCs/>
          <w:sz w:val="32"/>
          <w:szCs w:val="32"/>
        </w:rPr>
        <w:t>“学校实行采购归口管理，依法开展采购活动，规范采购行为，维护学校利益</w:t>
      </w:r>
      <w:r>
        <w:rPr>
          <w:rFonts w:hint="eastAsia" w:ascii="仿宋_GB2312" w:hAnsi="仿宋" w:eastAsia="仿宋_GB2312"/>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将第六十七条修改为：“学校资产属于国有资产，包括流动资产、固定资产、无形资产、长期股权投资等。</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bCs/>
          <w:sz w:val="32"/>
          <w:szCs w:val="32"/>
        </w:rPr>
        <w:t>学校设立国有资产管理委员会，实行‘统一领导、归口管理、分级负责、责任到人’的国有资产管理体制</w:t>
      </w:r>
      <w:r>
        <w:rPr>
          <w:rFonts w:hint="eastAsia" w:ascii="仿宋_GB2312" w:hAnsi="仿宋" w:eastAsia="仿宋_GB2312"/>
          <w:sz w:val="32"/>
          <w:szCs w:val="32"/>
        </w:rPr>
        <w:t>。</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hint="eastAsia" w:ascii="仿宋_GB2312" w:hAnsi="仿宋_GB2312" w:eastAsia="仿宋_GB2312" w:cs="仿宋_GB2312"/>
          <w:bCs/>
          <w:sz w:val="32"/>
          <w:szCs w:val="32"/>
        </w:rPr>
        <w:t>学校严格实施国有资产管理，提高资产使用效益，防范各类经济风险，保障资金运行安全</w:t>
      </w:r>
      <w:r>
        <w:rPr>
          <w:rFonts w:hint="eastAsia" w:ascii="仿宋_GB2312" w:hAnsi="仿宋" w:eastAsia="仿宋_GB2312"/>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将第六十八条修改为：“学校出资设立经营性资产投资、运营、管理机构，以实现经营性资产的保值增值。”</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将第七十条</w:t>
      </w:r>
      <w:r>
        <w:rPr>
          <w:rFonts w:hint="eastAsia" w:ascii="仿宋_GB2312" w:hAnsi="仿宋" w:eastAsia="仿宋_GB2312" w:cs="Times New Roman"/>
          <w:sz w:val="32"/>
          <w:szCs w:val="32"/>
          <w:lang w:val="en-US" w:eastAsia="zh-CN"/>
        </w:rPr>
        <w:t>其中的“拒绝</w:t>
      </w:r>
      <w:r>
        <w:rPr>
          <w:rFonts w:hint="eastAsia" w:ascii="仿宋_GB2312" w:hAnsi="仿宋" w:eastAsia="仿宋_GB2312" w:cs="Times New Roman"/>
          <w:sz w:val="32"/>
          <w:szCs w:val="32"/>
        </w:rPr>
        <w:t>任何组织和个人的非法干预</w:t>
      </w:r>
      <w:r>
        <w:rPr>
          <w:rFonts w:hint="eastAsia" w:ascii="仿宋_GB2312" w:hAnsi="仿宋" w:eastAsia="仿宋_GB2312" w:cs="Times New Roman"/>
          <w:sz w:val="32"/>
          <w:szCs w:val="32"/>
          <w:lang w:val="en-US" w:eastAsia="zh-CN"/>
        </w:rPr>
        <w:t>”修改为“</w:t>
      </w:r>
      <w:r>
        <w:rPr>
          <w:rFonts w:hint="eastAsia" w:ascii="仿宋_GB2312" w:hAnsi="仿宋" w:eastAsia="仿宋_GB2312" w:cs="Times New Roman"/>
          <w:sz w:val="32"/>
          <w:szCs w:val="32"/>
        </w:rPr>
        <w:t>不受任何组织和个人的非法干预</w:t>
      </w:r>
      <w:r>
        <w:rPr>
          <w:rFonts w:hint="eastAsia" w:ascii="仿宋_GB2312" w:hAnsi="仿宋" w:eastAsia="仿宋_GB2312" w:cs="Times New Roman"/>
          <w:sz w:val="32"/>
          <w:szCs w:val="32"/>
          <w:lang w:val="en-US" w:eastAsia="zh-CN"/>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将第七十二条修改为：“学校依据国家规定，与国家机关、企事业单位等签订协议，联合设置教育、科研机构，开展合作办学、合作研究与社会服务等活动。”</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七十三条修改为：“学校与世界高水平大学、国际著名研究机构、跨国企业等开展合作与交流，建立国际合作研究中心；与世界高水平大学开展学分互认、教师互派、课程互通、学位互授、联合办学等形式的合作与交流。”</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将第七十四条修改为：“校友是指在学校学习过的学生、工作过的教职工，以及被学校依法授予名誉博士学位等各种荣誉职衔的中外各界人士。校友是推动学校建设与发展的宝贵财富和可依靠力量。</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“学校设立校友会，鼓励和支持成立各类校友组织，通过多种形式联系和服务校友。学校鼓励校友支持母校建设与发展。”</w:t>
      </w:r>
    </w:p>
    <w:p>
      <w:pPr>
        <w:pStyle w:val="6"/>
        <w:numPr>
          <w:ilvl w:val="0"/>
          <w:numId w:val="2"/>
        </w:numPr>
        <w:adjustRightInd w:val="0"/>
        <w:snapToGrid w:val="0"/>
        <w:spacing w:line="560" w:lineRule="exact"/>
        <w:ind w:left="0" w:leftChars="0" w:firstLine="679" w:firstLineChars="0"/>
        <w:rPr>
          <w:rFonts w:hint="eastAsia" w:ascii="仿宋_GB2312" w:hAnsi="仿宋" w:eastAsia="仿宋_GB2312" w:cs="Times New Roman"/>
          <w:sz w:val="32"/>
          <w:szCs w:val="32"/>
        </w:rPr>
      </w:pPr>
      <w:r>
        <w:rPr>
          <w:rFonts w:hint="eastAsia" w:ascii="仿宋_GB2312" w:hAnsi="仿宋" w:eastAsia="仿宋_GB2312" w:cs="Times New Roman"/>
          <w:sz w:val="32"/>
          <w:szCs w:val="32"/>
        </w:rPr>
        <w:t>将第七十五条</w:t>
      </w:r>
      <w:r>
        <w:rPr>
          <w:rFonts w:hint="eastAsia" w:ascii="仿宋_GB2312" w:hAnsi="仿宋" w:eastAsia="仿宋_GB2312" w:cs="Times New Roman"/>
          <w:sz w:val="32"/>
          <w:szCs w:val="32"/>
          <w:lang w:val="en-US" w:eastAsia="zh-CN"/>
        </w:rPr>
        <w:t>改为第七十六条，其中的“</w:t>
      </w:r>
      <w:r>
        <w:rPr>
          <w:rFonts w:hint="eastAsia" w:ascii="仿宋_GB2312" w:hAnsi="仿宋" w:eastAsia="仿宋_GB2312" w:cs="Times New Roman"/>
          <w:sz w:val="32"/>
          <w:szCs w:val="32"/>
        </w:rPr>
        <w:t>学校欢迎境内外</w:t>
      </w:r>
      <w:r>
        <w:rPr>
          <w:rFonts w:hint="eastAsia" w:ascii="仿宋_GB2312" w:hAnsi="仿宋" w:eastAsia="仿宋_GB2312" w:cs="Times New Roman"/>
          <w:sz w:val="32"/>
          <w:szCs w:val="32"/>
          <w:lang w:val="en-US" w:eastAsia="zh-CN"/>
        </w:rPr>
        <w:t>社会</w:t>
      </w:r>
      <w:r>
        <w:rPr>
          <w:rFonts w:hint="eastAsia" w:ascii="仿宋_GB2312" w:hAnsi="仿宋" w:eastAsia="仿宋_GB2312" w:cs="Times New Roman"/>
          <w:sz w:val="32"/>
          <w:szCs w:val="32"/>
        </w:rPr>
        <w:t>组织和个人捐资助学</w:t>
      </w:r>
      <w:r>
        <w:rPr>
          <w:rFonts w:hint="eastAsia" w:ascii="仿宋_GB2312" w:hAnsi="仿宋" w:eastAsia="仿宋_GB2312" w:cs="Times New Roman"/>
          <w:sz w:val="32"/>
          <w:szCs w:val="32"/>
          <w:lang w:val="en-US" w:eastAsia="zh-CN"/>
        </w:rPr>
        <w:t>”修改为“</w:t>
      </w:r>
      <w:r>
        <w:rPr>
          <w:rFonts w:hint="eastAsia" w:ascii="仿宋_GB2312" w:hAnsi="仿宋" w:eastAsia="仿宋_GB2312" w:cs="Times New Roman"/>
          <w:sz w:val="32"/>
          <w:szCs w:val="32"/>
        </w:rPr>
        <w:t>学校欢迎境内外组织和个人捐资助学</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lang w:val="en-US" w:eastAsia="zh-CN"/>
        </w:rPr>
        <w:t>将</w:t>
      </w:r>
      <w:r>
        <w:rPr>
          <w:rFonts w:hint="eastAsia" w:ascii="仿宋_GB2312" w:hAnsi="仿宋" w:eastAsia="仿宋_GB2312" w:cs="Times New Roman"/>
          <w:sz w:val="32"/>
          <w:szCs w:val="32"/>
        </w:rPr>
        <w:t>第七十八条</w:t>
      </w:r>
      <w:r>
        <w:rPr>
          <w:rFonts w:hint="eastAsia" w:ascii="仿宋_GB2312" w:hAnsi="仿宋" w:eastAsia="仿宋_GB2312" w:cs="Times New Roman"/>
          <w:sz w:val="32"/>
          <w:szCs w:val="32"/>
          <w:lang w:val="en-US" w:eastAsia="zh-CN"/>
        </w:rPr>
        <w:t>改为第七十九条，修改为：“</w:t>
      </w:r>
      <w:r>
        <w:rPr>
          <w:rFonts w:hint="eastAsia" w:ascii="仿宋_GB2312" w:hAnsi="仿宋" w:eastAsia="仿宋_GB2312" w:cs="Times New Roman"/>
          <w:sz w:val="32"/>
          <w:szCs w:val="32"/>
        </w:rPr>
        <w:t>学校以《明天的希望》为校歌。</w:t>
      </w:r>
      <w:r>
        <w:rPr>
          <w:rFonts w:hint="eastAsia" w:ascii="仿宋_GB2312" w:hAnsi="仿宋" w:eastAsia="仿宋_GB2312" w:cs="Times New Roman"/>
          <w:sz w:val="32"/>
          <w:szCs w:val="32"/>
          <w:lang w:val="en-US" w:eastAsia="zh-CN"/>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将第八十条改为第八十</w:t>
      </w:r>
      <w:r>
        <w:rPr>
          <w:rFonts w:hint="eastAsia" w:ascii="仿宋_GB2312" w:hAnsi="仿宋" w:eastAsia="仿宋_GB2312" w:cs="Times New Roman"/>
          <w:sz w:val="32"/>
          <w:szCs w:val="32"/>
          <w:lang w:val="en-US" w:eastAsia="zh-CN"/>
        </w:rPr>
        <w:t>一</w:t>
      </w:r>
      <w:r>
        <w:rPr>
          <w:rFonts w:hint="eastAsia" w:ascii="仿宋_GB2312" w:hAnsi="仿宋" w:eastAsia="仿宋_GB2312" w:cs="Times New Roman"/>
          <w:sz w:val="32"/>
          <w:szCs w:val="32"/>
        </w:rPr>
        <w:t>条，修改为：“</w:t>
      </w:r>
      <w:r>
        <w:rPr>
          <w:rFonts w:hint="eastAsia" w:ascii="仿宋_GB2312" w:hAnsi="仿宋_GB2312" w:eastAsia="仿宋_GB2312" w:cs="仿宋_GB2312"/>
          <w:bCs/>
          <w:sz w:val="32"/>
          <w:szCs w:val="32"/>
        </w:rPr>
        <w:t>本章程的制定经教职工代表大会讨论并征求意见，由校长办公会议、党委常委会研究审议，最终由学校党委全委会讨论审定形成核准稿，经学校法定代表人签发上报国务院教育行政部门核准。</w:t>
      </w:r>
      <w:r>
        <w:rPr>
          <w:rFonts w:hint="eastAsia" w:ascii="仿宋_GB2312" w:hAnsi="仿宋" w:eastAsia="仿宋_GB2312" w:cs="Times New Roman"/>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将第八十二条改为第八十</w:t>
      </w:r>
      <w:r>
        <w:rPr>
          <w:rFonts w:hint="eastAsia" w:ascii="仿宋_GB2312" w:hAnsi="仿宋" w:eastAsia="仿宋_GB2312" w:cs="Times New Roman"/>
          <w:sz w:val="32"/>
          <w:szCs w:val="32"/>
          <w:lang w:val="en-US" w:eastAsia="zh-CN"/>
        </w:rPr>
        <w:t>三</w:t>
      </w:r>
      <w:r>
        <w:rPr>
          <w:rFonts w:hint="eastAsia" w:ascii="仿宋_GB2312" w:hAnsi="仿宋" w:eastAsia="仿宋_GB2312" w:cs="Times New Roman"/>
          <w:sz w:val="32"/>
          <w:szCs w:val="32"/>
        </w:rPr>
        <w:t>条，修改为：“</w:t>
      </w:r>
      <w:r>
        <w:rPr>
          <w:rFonts w:hint="eastAsia" w:ascii="仿宋_GB2312" w:hAnsi="仿宋_GB2312" w:eastAsia="仿宋_GB2312" w:cs="仿宋_GB2312"/>
          <w:bCs/>
          <w:sz w:val="32"/>
          <w:szCs w:val="32"/>
        </w:rPr>
        <w:t>本章程根据国家政策及法律调整和学校发展需要可以进行修改、补充和完善，修订由校长、学术委员会或教职工代表大会提议，修订程序参照本章程第八十</w:t>
      </w:r>
      <w:r>
        <w:rPr>
          <w:rFonts w:hint="eastAsia" w:ascii="仿宋_GB2312" w:hAnsi="仿宋_GB2312" w:eastAsia="仿宋_GB2312" w:cs="仿宋_GB2312"/>
          <w:bCs/>
          <w:sz w:val="32"/>
          <w:szCs w:val="32"/>
          <w:lang w:val="en-US" w:eastAsia="zh-CN"/>
        </w:rPr>
        <w:t>一</w:t>
      </w:r>
      <w:r>
        <w:rPr>
          <w:rFonts w:hint="eastAsia" w:ascii="仿宋_GB2312" w:hAnsi="仿宋_GB2312" w:eastAsia="仿宋_GB2312" w:cs="仿宋_GB2312"/>
          <w:bCs/>
          <w:sz w:val="32"/>
          <w:szCs w:val="32"/>
        </w:rPr>
        <w:t>条之规定进行</w:t>
      </w:r>
      <w:r>
        <w:rPr>
          <w:rFonts w:hint="eastAsia" w:ascii="仿宋_GB2312" w:hAnsi="仿宋" w:eastAsia="仿宋_GB2312" w:cs="Times New Roman"/>
          <w:sz w:val="32"/>
          <w:szCs w:val="32"/>
        </w:rPr>
        <w:t>。”</w:t>
      </w:r>
    </w:p>
    <w:p>
      <w:pPr>
        <w:pStyle w:val="6"/>
        <w:numPr>
          <w:ilvl w:val="0"/>
          <w:numId w:val="2"/>
        </w:numPr>
        <w:adjustRightInd w:val="0"/>
        <w:snapToGrid w:val="0"/>
        <w:spacing w:line="560" w:lineRule="exact"/>
        <w:ind w:left="0" w:leftChars="0" w:firstLine="679" w:firstLineChars="0"/>
        <w:rPr>
          <w:rFonts w:ascii="仿宋_GB2312" w:hAnsi="仿宋" w:eastAsia="仿宋_GB2312" w:cs="Times New Roman"/>
          <w:sz w:val="32"/>
          <w:szCs w:val="32"/>
        </w:rPr>
      </w:pPr>
      <w:r>
        <w:rPr>
          <w:rFonts w:hint="eastAsia" w:ascii="仿宋_GB2312" w:hAnsi="仿宋" w:eastAsia="仿宋_GB2312" w:cs="Times New Roman"/>
          <w:sz w:val="32"/>
          <w:szCs w:val="32"/>
        </w:rPr>
        <w:t>将第八十三条改为第八十</w:t>
      </w:r>
      <w:r>
        <w:rPr>
          <w:rFonts w:hint="eastAsia" w:ascii="仿宋_GB2312" w:hAnsi="仿宋" w:eastAsia="仿宋_GB2312" w:cs="Times New Roman"/>
          <w:sz w:val="32"/>
          <w:szCs w:val="32"/>
          <w:lang w:val="en-US" w:eastAsia="zh-CN"/>
        </w:rPr>
        <w:t>四</w:t>
      </w:r>
      <w:r>
        <w:rPr>
          <w:rFonts w:hint="eastAsia" w:ascii="仿宋_GB2312" w:hAnsi="仿宋" w:eastAsia="仿宋_GB2312" w:cs="Times New Roman"/>
          <w:sz w:val="32"/>
          <w:szCs w:val="32"/>
        </w:rPr>
        <w:t>条，修改为：“</w:t>
      </w:r>
      <w:r>
        <w:rPr>
          <w:rFonts w:hint="eastAsia" w:ascii="仿宋_GB2312" w:hAnsi="仿宋_GB2312" w:eastAsia="仿宋_GB2312" w:cs="仿宋_GB2312"/>
          <w:sz w:val="32"/>
          <w:szCs w:val="32"/>
        </w:rPr>
        <w:t>本章程的解释权归学校党委常委会</w:t>
      </w:r>
      <w:r>
        <w:rPr>
          <w:rFonts w:hint="eastAsia" w:ascii="仿宋_GB2312" w:hAnsi="仿宋" w:eastAsia="仿宋_GB2312" w:cs="Times New Roman"/>
          <w:sz w:val="32"/>
          <w:szCs w:val="32"/>
        </w:rPr>
        <w:t>。”</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此外，对章节、条文的序号和标点符号、个别文字作相应调整。</w:t>
      </w:r>
    </w:p>
    <w:sectPr>
      <w:footerReference r:id="rId3" w:type="default"/>
      <w:pgSz w:w="11906" w:h="16838"/>
      <w:pgMar w:top="1531" w:right="1531"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尚巍手书W"/>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A0000287" w:usb1="28CF3C52" w:usb2="00000016" w:usb3="00000000" w:csb0="0004001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汉仪秀圆-45简">
    <w:panose1 w:val="030F0702030302020204"/>
    <w:charset w:val="86"/>
    <w:family w:val="auto"/>
    <w:pitch w:val="default"/>
    <w:sig w:usb0="FFFFFFFF" w:usb1="F9FFFFFF" w:usb2="0000003F" w:usb3="00000000" w:csb0="6014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694DF2"/>
    <w:multiLevelType w:val="singleLevel"/>
    <w:tmpl w:val="99694DF2"/>
    <w:lvl w:ilvl="0" w:tentative="0">
      <w:start w:val="2"/>
      <w:numFmt w:val="chineseCounting"/>
      <w:suff w:val="nothing"/>
      <w:lvlText w:val="%1、"/>
      <w:lvlJc w:val="left"/>
      <w:pPr>
        <w:ind w:left="0" w:firstLine="679"/>
      </w:pPr>
      <w:rPr>
        <w:rFonts w:hint="eastAsia"/>
      </w:rPr>
    </w:lvl>
  </w:abstractNum>
  <w:abstractNum w:abstractNumId="1">
    <w:nsid w:val="FC56867A"/>
    <w:multiLevelType w:val="singleLevel"/>
    <w:tmpl w:val="FC56867A"/>
    <w:lvl w:ilvl="0" w:tentative="0">
      <w:start w:val="1"/>
      <w:numFmt w:val="chineseCounting"/>
      <w:suff w:val="nothing"/>
      <w:lvlText w:val="%1、"/>
      <w:lvlJc w:val="left"/>
      <w:pPr>
        <w:ind w:left="0" w:firstLine="68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Q5OGY3OTQzMzcwZGU0YjJlMzJiNWYwYmNkYTY3ZmUifQ=="/>
  </w:docVars>
  <w:rsids>
    <w:rsidRoot w:val="004364B5"/>
    <w:rsid w:val="0001355B"/>
    <w:rsid w:val="00070464"/>
    <w:rsid w:val="000737A5"/>
    <w:rsid w:val="000934E2"/>
    <w:rsid w:val="000A368D"/>
    <w:rsid w:val="000A5860"/>
    <w:rsid w:val="000A65A9"/>
    <w:rsid w:val="000A79AB"/>
    <w:rsid w:val="000F4ED6"/>
    <w:rsid w:val="0011579E"/>
    <w:rsid w:val="00122BC2"/>
    <w:rsid w:val="001243EE"/>
    <w:rsid w:val="001262B3"/>
    <w:rsid w:val="0014115F"/>
    <w:rsid w:val="00162E0A"/>
    <w:rsid w:val="0016416B"/>
    <w:rsid w:val="001667B4"/>
    <w:rsid w:val="0017177F"/>
    <w:rsid w:val="00177D01"/>
    <w:rsid w:val="00184383"/>
    <w:rsid w:val="001B5915"/>
    <w:rsid w:val="001B595F"/>
    <w:rsid w:val="001B7438"/>
    <w:rsid w:val="001D674D"/>
    <w:rsid w:val="001F65B0"/>
    <w:rsid w:val="00256DA9"/>
    <w:rsid w:val="00270B70"/>
    <w:rsid w:val="002713C7"/>
    <w:rsid w:val="00273326"/>
    <w:rsid w:val="002B1D76"/>
    <w:rsid w:val="002C26F3"/>
    <w:rsid w:val="002C2F64"/>
    <w:rsid w:val="002D7D33"/>
    <w:rsid w:val="003137A0"/>
    <w:rsid w:val="00320A0B"/>
    <w:rsid w:val="0033205F"/>
    <w:rsid w:val="00333C1A"/>
    <w:rsid w:val="00357BBA"/>
    <w:rsid w:val="003725F0"/>
    <w:rsid w:val="00373EA1"/>
    <w:rsid w:val="00374CCA"/>
    <w:rsid w:val="00384849"/>
    <w:rsid w:val="00384F38"/>
    <w:rsid w:val="003B1C66"/>
    <w:rsid w:val="003B415F"/>
    <w:rsid w:val="003C668E"/>
    <w:rsid w:val="003E49DC"/>
    <w:rsid w:val="003F6720"/>
    <w:rsid w:val="00417F07"/>
    <w:rsid w:val="00432C1D"/>
    <w:rsid w:val="004364B5"/>
    <w:rsid w:val="00460F06"/>
    <w:rsid w:val="00483B0F"/>
    <w:rsid w:val="004C28DD"/>
    <w:rsid w:val="004C35FB"/>
    <w:rsid w:val="004D1314"/>
    <w:rsid w:val="004E07F0"/>
    <w:rsid w:val="004E3A88"/>
    <w:rsid w:val="004E5D57"/>
    <w:rsid w:val="004F50F3"/>
    <w:rsid w:val="00520E8C"/>
    <w:rsid w:val="005300C8"/>
    <w:rsid w:val="00531F22"/>
    <w:rsid w:val="00541932"/>
    <w:rsid w:val="00556EF1"/>
    <w:rsid w:val="00572497"/>
    <w:rsid w:val="00574D7B"/>
    <w:rsid w:val="00575CFA"/>
    <w:rsid w:val="00583D13"/>
    <w:rsid w:val="00590FCC"/>
    <w:rsid w:val="00594853"/>
    <w:rsid w:val="00595ADE"/>
    <w:rsid w:val="005B235F"/>
    <w:rsid w:val="005B2B55"/>
    <w:rsid w:val="005B4983"/>
    <w:rsid w:val="005C69D5"/>
    <w:rsid w:val="005C6BF4"/>
    <w:rsid w:val="005D29EB"/>
    <w:rsid w:val="005F4610"/>
    <w:rsid w:val="0064235B"/>
    <w:rsid w:val="00684FB7"/>
    <w:rsid w:val="00690BF7"/>
    <w:rsid w:val="006B58DF"/>
    <w:rsid w:val="006B5EA1"/>
    <w:rsid w:val="006C6100"/>
    <w:rsid w:val="00702365"/>
    <w:rsid w:val="00730098"/>
    <w:rsid w:val="007430A3"/>
    <w:rsid w:val="00744D47"/>
    <w:rsid w:val="00755EA3"/>
    <w:rsid w:val="00762DE9"/>
    <w:rsid w:val="007660D7"/>
    <w:rsid w:val="0076628C"/>
    <w:rsid w:val="00796A84"/>
    <w:rsid w:val="007A43B5"/>
    <w:rsid w:val="007E1F9F"/>
    <w:rsid w:val="007E527D"/>
    <w:rsid w:val="007F5F7C"/>
    <w:rsid w:val="00833D37"/>
    <w:rsid w:val="00842D5F"/>
    <w:rsid w:val="00842EDE"/>
    <w:rsid w:val="00852A07"/>
    <w:rsid w:val="00871E71"/>
    <w:rsid w:val="008D2C1E"/>
    <w:rsid w:val="008D7AF6"/>
    <w:rsid w:val="008E54EA"/>
    <w:rsid w:val="009157DF"/>
    <w:rsid w:val="009270F3"/>
    <w:rsid w:val="00955510"/>
    <w:rsid w:val="00957CB6"/>
    <w:rsid w:val="00962AA6"/>
    <w:rsid w:val="00972F0F"/>
    <w:rsid w:val="009E229D"/>
    <w:rsid w:val="009F7F54"/>
    <w:rsid w:val="00A23F2A"/>
    <w:rsid w:val="00A370F9"/>
    <w:rsid w:val="00A41BDD"/>
    <w:rsid w:val="00A44517"/>
    <w:rsid w:val="00A56EF1"/>
    <w:rsid w:val="00A71E5C"/>
    <w:rsid w:val="00A80F1D"/>
    <w:rsid w:val="00A964F0"/>
    <w:rsid w:val="00AA0D11"/>
    <w:rsid w:val="00AB1AF5"/>
    <w:rsid w:val="00AC454D"/>
    <w:rsid w:val="00AD15B5"/>
    <w:rsid w:val="00AF45DE"/>
    <w:rsid w:val="00B130A3"/>
    <w:rsid w:val="00B21871"/>
    <w:rsid w:val="00B61ACD"/>
    <w:rsid w:val="00B64871"/>
    <w:rsid w:val="00B65CD8"/>
    <w:rsid w:val="00B66376"/>
    <w:rsid w:val="00BA7CC9"/>
    <w:rsid w:val="00BD5C24"/>
    <w:rsid w:val="00C06B42"/>
    <w:rsid w:val="00C129FD"/>
    <w:rsid w:val="00C30BAB"/>
    <w:rsid w:val="00C5549F"/>
    <w:rsid w:val="00C70B6C"/>
    <w:rsid w:val="00C80012"/>
    <w:rsid w:val="00C81F11"/>
    <w:rsid w:val="00C82FFF"/>
    <w:rsid w:val="00CA572C"/>
    <w:rsid w:val="00CF1553"/>
    <w:rsid w:val="00D31212"/>
    <w:rsid w:val="00D41DFC"/>
    <w:rsid w:val="00D62140"/>
    <w:rsid w:val="00D6403F"/>
    <w:rsid w:val="00DB7F51"/>
    <w:rsid w:val="00DD54D8"/>
    <w:rsid w:val="00DE3BAE"/>
    <w:rsid w:val="00E04FBC"/>
    <w:rsid w:val="00E348DE"/>
    <w:rsid w:val="00E351F9"/>
    <w:rsid w:val="00E62803"/>
    <w:rsid w:val="00E96E7B"/>
    <w:rsid w:val="00EA3570"/>
    <w:rsid w:val="00F05DBF"/>
    <w:rsid w:val="00F140AD"/>
    <w:rsid w:val="00F146D9"/>
    <w:rsid w:val="00F246CD"/>
    <w:rsid w:val="00F35EFA"/>
    <w:rsid w:val="00F43434"/>
    <w:rsid w:val="00F5539D"/>
    <w:rsid w:val="00F63024"/>
    <w:rsid w:val="00F6390F"/>
    <w:rsid w:val="00F67FA5"/>
    <w:rsid w:val="00F8686D"/>
    <w:rsid w:val="00FE7882"/>
    <w:rsid w:val="00FF5A11"/>
    <w:rsid w:val="01C3525B"/>
    <w:rsid w:val="05C817C6"/>
    <w:rsid w:val="061364B9"/>
    <w:rsid w:val="06952D48"/>
    <w:rsid w:val="09C2454F"/>
    <w:rsid w:val="0BF230AD"/>
    <w:rsid w:val="0ED541D7"/>
    <w:rsid w:val="10EF74F9"/>
    <w:rsid w:val="1381624B"/>
    <w:rsid w:val="14CF52C6"/>
    <w:rsid w:val="1AD11977"/>
    <w:rsid w:val="1C391280"/>
    <w:rsid w:val="1D7373F4"/>
    <w:rsid w:val="22A746A6"/>
    <w:rsid w:val="29FD4376"/>
    <w:rsid w:val="2A5341FD"/>
    <w:rsid w:val="320567AA"/>
    <w:rsid w:val="364EFD38"/>
    <w:rsid w:val="36AE792B"/>
    <w:rsid w:val="39633C78"/>
    <w:rsid w:val="397C3445"/>
    <w:rsid w:val="3BDA42F0"/>
    <w:rsid w:val="3CE60EA4"/>
    <w:rsid w:val="3DD843A9"/>
    <w:rsid w:val="3DEC74CB"/>
    <w:rsid w:val="420307D4"/>
    <w:rsid w:val="458439DA"/>
    <w:rsid w:val="480431D0"/>
    <w:rsid w:val="5003209D"/>
    <w:rsid w:val="50610B72"/>
    <w:rsid w:val="525E0122"/>
    <w:rsid w:val="56221AA6"/>
    <w:rsid w:val="595B37B3"/>
    <w:rsid w:val="59B14FC6"/>
    <w:rsid w:val="59FF539E"/>
    <w:rsid w:val="61C33E86"/>
    <w:rsid w:val="6256605D"/>
    <w:rsid w:val="639D6669"/>
    <w:rsid w:val="661474AC"/>
    <w:rsid w:val="6A800460"/>
    <w:rsid w:val="6CA64085"/>
    <w:rsid w:val="6FF944CB"/>
    <w:rsid w:val="70512559"/>
    <w:rsid w:val="794E6A77"/>
    <w:rsid w:val="7B4F4390"/>
    <w:rsid w:val="7F694E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rPr>
      <w:rFonts w:asciiTheme="minorHAnsi" w:hAnsiTheme="minorHAnsi" w:eastAsiaTheme="minorEastAsia" w:cstheme="minorBidi"/>
    </w:rPr>
  </w:style>
  <w:style w:type="character" w:customStyle="1" w:styleId="7">
    <w:name w:val="页眉 字符"/>
    <w:basedOn w:val="5"/>
    <w:link w:val="3"/>
    <w:qFormat/>
    <w:uiPriority w:val="99"/>
    <w:rPr>
      <w:rFonts w:ascii="Calibri" w:hAnsi="Calibri" w:eastAsia="宋体" w:cs="Times New Roman"/>
      <w:sz w:val="18"/>
      <w:szCs w:val="18"/>
    </w:rPr>
  </w:style>
  <w:style w:type="character" w:customStyle="1" w:styleId="8">
    <w:name w:val="页脚 字符"/>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8465</Words>
  <Characters>8487</Characters>
  <Lines>71</Lines>
  <Paragraphs>20</Paragraphs>
  <TotalTime>149</TotalTime>
  <ScaleCrop>false</ScaleCrop>
  <LinksUpToDate>false</LinksUpToDate>
  <CharactersWithSpaces>8488</CharactersWithSpaces>
  <Application>WPS Office_11.8.2.11806_F1E327BC-269C-435d-A152-05C5408002CA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2025-04-22T10:00:00Z</dcterms:created>
  <dc:creator>王芸(07335)</dc:creator>
  <cp:lastModifiedBy>wenyin</cp:lastModifiedBy>
  <cp:lastPrinted>2026-02-04T16:01:21Z</cp:lastPrinted>
  <dcterms:modified xsi:type="dcterms:W3CDTF">2026-02-04T16:01:53Z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eyJoZGlkIjoiMDIzOWU4OWVmMjgxZjI2NmE1NDg3Nzk3NTA3NDE5OTkiLCJ1c2VySWQiOiIxNjk2NDg0ODY3In0=</vt:lpwstr>
  </property>
  <property fmtid="{D5CDD505-2E9C-101B-9397-08002B2CF9AE}" pid="3" name="KSOProductBuildVer">
    <vt:lpwstr>2052-11.8.2.11806</vt:lpwstr>
  </property>
  <property fmtid="{D5CDD505-2E9C-101B-9397-08002B2CF9AE}" pid="4" name="ICV">
    <vt:lpwstr>D13650564ED767D8F1FC8269CB0D9272</vt:lpwstr>
  </property>
</Properties>
</file>