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2F" w:rsidRDefault="00D3372F" w:rsidP="00D3372F">
      <w:pPr>
        <w:spacing w:line="58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/>
          <w:color w:val="000000"/>
          <w:sz w:val="32"/>
          <w:szCs w:val="32"/>
        </w:rPr>
        <w:t>2</w:t>
      </w:r>
    </w:p>
    <w:p w:rsidR="00D3372F" w:rsidRDefault="00D3372F" w:rsidP="00D337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 w:rsidR="00D3372F" w:rsidRDefault="00D3372F" w:rsidP="00D3372F">
      <w:pPr>
        <w:spacing w:line="580" w:lineRule="exact"/>
        <w:jc w:val="center"/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</w:pPr>
      <w:r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  <w:t>全国第六届中小学生艺术展演活动</w:t>
      </w:r>
    </w:p>
    <w:p w:rsidR="00D3372F" w:rsidRDefault="00D3372F" w:rsidP="00D3372F">
      <w:pPr>
        <w:spacing w:line="580" w:lineRule="exact"/>
        <w:jc w:val="center"/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</w:pPr>
      <w:r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  <w:t>学生艺术实践工作坊方案</w:t>
      </w:r>
    </w:p>
    <w:p w:rsidR="00D3372F" w:rsidRDefault="00D3372F" w:rsidP="00D3372F">
      <w:pPr>
        <w:spacing w:line="580" w:lineRule="exact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</w:p>
    <w:p w:rsidR="00D3372F" w:rsidRDefault="00D3372F" w:rsidP="00D3372F">
      <w:pPr>
        <w:spacing w:line="58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Ansi="Courier New" w:hint="eastAsia"/>
          <w:color w:val="000000"/>
          <w:kern w:val="0"/>
          <w:sz w:val="32"/>
          <w:szCs w:val="32"/>
        </w:rPr>
        <w:t>学生艺术实践工作坊</w:t>
      </w:r>
      <w:r>
        <w:rPr>
          <w:rFonts w:ascii="仿宋_GB2312" w:eastAsia="仿宋_GB2312" w:hint="eastAsia"/>
          <w:color w:val="000000"/>
          <w:sz w:val="32"/>
          <w:szCs w:val="32"/>
        </w:rPr>
        <w:t>是一项群体性、体验性、互动性、实践性的美术类现场展示项目。</w:t>
      </w:r>
    </w:p>
    <w:p w:rsidR="00D3372F" w:rsidRDefault="00D3372F" w:rsidP="00D3372F">
      <w:pPr>
        <w:spacing w:line="580" w:lineRule="exact"/>
        <w:ind w:firstLineChars="200" w:firstLine="643"/>
        <w:rPr>
          <w:rFonts w:ascii="黑体" w:eastAsia="黑体" w:hAnsi="黑体" w:hint="eastAsia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一、内容</w:t>
      </w:r>
    </w:p>
    <w:p w:rsidR="00D3372F" w:rsidRDefault="00D3372F" w:rsidP="00D3372F">
      <w:pPr>
        <w:spacing w:line="58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工作坊应围绕中华优秀传统文化艺术传承，展示具有地域特征、民族特色和教育特点的优秀传统文化艺术项目，包括</w:t>
      </w:r>
      <w:r>
        <w:rPr>
          <w:rFonts w:ascii="仿宋_GB2312" w:eastAsia="仿宋_GB2312" w:hAnsi="Courier New" w:hint="eastAsia"/>
          <w:color w:val="000000"/>
          <w:kern w:val="0"/>
          <w:sz w:val="32"/>
          <w:szCs w:val="32"/>
        </w:rPr>
        <w:t>剪纸、皮影、编织、刺绣、面塑（泥塑）、年画、版画、扎染（蜡染）、民间手工艺制作、创意制作等</w:t>
      </w:r>
      <w:r>
        <w:rPr>
          <w:rFonts w:ascii="仿宋_GB2312" w:eastAsia="仿宋_GB2312" w:hint="eastAsia"/>
          <w:color w:val="000000"/>
          <w:sz w:val="32"/>
          <w:szCs w:val="32"/>
        </w:rPr>
        <w:t>。所选项目要便于展示学生集体艺术实践活动的过程和成果，便于现场体验互动。</w:t>
      </w:r>
    </w:p>
    <w:p w:rsidR="00D3372F" w:rsidRDefault="00D3372F" w:rsidP="00D3372F">
      <w:pPr>
        <w:spacing w:line="580" w:lineRule="exact"/>
        <w:ind w:firstLineChars="200" w:firstLine="643"/>
        <w:rPr>
          <w:rFonts w:ascii="黑体" w:eastAsia="黑体" w:hAnsi="黑体" w:hint="eastAsia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二、参加对象和要求</w:t>
      </w:r>
    </w:p>
    <w:p w:rsidR="00D3372F" w:rsidRDefault="00D3372F" w:rsidP="00D3372F">
      <w:pPr>
        <w:spacing w:line="58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工作坊原则上以</w:t>
      </w:r>
      <w:bookmarkStart w:id="0" w:name="OLE_LINK5"/>
      <w:bookmarkStart w:id="1" w:name="OLE_LINK6"/>
      <w:r>
        <w:rPr>
          <w:rFonts w:ascii="仿宋_GB2312" w:eastAsia="仿宋_GB2312" w:hint="eastAsia"/>
          <w:color w:val="000000"/>
          <w:sz w:val="32"/>
          <w:szCs w:val="32"/>
        </w:rPr>
        <w:t>全国农村学校艺术教育实验县</w:t>
      </w:r>
      <w:bookmarkEnd w:id="0"/>
      <w:bookmarkEnd w:id="1"/>
      <w:r>
        <w:rPr>
          <w:rFonts w:ascii="仿宋_GB2312" w:eastAsia="仿宋_GB2312" w:hint="eastAsia"/>
          <w:color w:val="000000"/>
          <w:sz w:val="32"/>
          <w:szCs w:val="32"/>
        </w:rPr>
        <w:t>为单位进行展示，也可拓展至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非全国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农村学校艺术教育实验县。一县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坊，每个县确定一个展示项目，可由1所学校单独展示，也可由</w:t>
      </w:r>
      <w:r>
        <w:rPr>
          <w:rFonts w:ascii="仿宋_GB2312" w:eastAsia="仿宋_GB2312"/>
          <w:color w:val="000000"/>
          <w:sz w:val="32"/>
          <w:szCs w:val="32"/>
        </w:rPr>
        <w:t>2-3</w:t>
      </w:r>
      <w:r>
        <w:rPr>
          <w:rFonts w:ascii="仿宋_GB2312" w:eastAsia="仿宋_GB2312" w:hint="eastAsia"/>
          <w:color w:val="000000"/>
          <w:sz w:val="32"/>
          <w:szCs w:val="32"/>
        </w:rPr>
        <w:t>所学校联合组队展示。展示学校应以全国中小学中华优秀文化艺术传承学校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为主，也可拓展至其他学校。每个工作坊参展人数共16人，分</w:t>
      </w:r>
      <w:r>
        <w:rPr>
          <w:rFonts w:ascii="仿宋_GB2312" w:eastAsia="仿宋_GB2312" w:hint="eastAsia"/>
          <w:color w:val="000000"/>
          <w:sz w:val="32"/>
          <w:szCs w:val="32"/>
        </w:rPr>
        <w:t>两批先后展示，每批学生6人（原则上应为九年义务教育阶段学生），带队教师2人。</w:t>
      </w:r>
    </w:p>
    <w:p w:rsidR="00D3372F" w:rsidRDefault="00D3372F" w:rsidP="00D3372F">
      <w:pPr>
        <w:spacing w:line="580" w:lineRule="exact"/>
        <w:ind w:firstLineChars="200" w:firstLine="643"/>
        <w:rPr>
          <w:rFonts w:ascii="黑体" w:eastAsia="黑体" w:hAnsi="黑体" w:hint="eastAsia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三、报送和展示办法</w:t>
      </w:r>
    </w:p>
    <w:p w:rsidR="00D3372F" w:rsidRDefault="00D3372F" w:rsidP="00D3372F">
      <w:pPr>
        <w:pStyle w:val="HTML"/>
        <w:spacing w:line="580" w:lineRule="exact"/>
        <w:ind w:firstLineChars="200" w:firstLine="640"/>
        <w:rPr>
          <w:rFonts w:ascii="楷体_GB2312" w:eastAsia="楷体_GB2312" w:hint="eastAsia"/>
          <w:bCs/>
          <w:color w:val="000000"/>
          <w:sz w:val="32"/>
          <w:szCs w:val="32"/>
        </w:rPr>
      </w:pPr>
      <w:r>
        <w:rPr>
          <w:rFonts w:ascii="楷体_GB2312" w:eastAsia="楷体_GB2312" w:hint="eastAsia"/>
          <w:bCs/>
          <w:color w:val="000000"/>
          <w:sz w:val="32"/>
          <w:szCs w:val="32"/>
        </w:rPr>
        <w:t>（一）报送办法</w:t>
      </w:r>
    </w:p>
    <w:p w:rsidR="00D3372F" w:rsidRDefault="00D3372F" w:rsidP="00D3372F">
      <w:pPr>
        <w:spacing w:line="58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各省级教育行政部门在本省（区、市）组织评选的基础上推荐工作坊上报全国组委会进行全国评选。申报材料包括工作坊方案报送表（见附件5）和反映工作坊项目的现场实践视频（时长不超过</w:t>
      </w:r>
      <w:r>
        <w:rPr>
          <w:rFonts w:ascii="仿宋_GB2312" w:eastAsia="仿宋_GB2312"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color w:val="000000"/>
          <w:sz w:val="32"/>
          <w:szCs w:val="32"/>
        </w:rPr>
        <w:t>分钟，采用</w:t>
      </w:r>
      <w:r>
        <w:rPr>
          <w:rFonts w:ascii="仿宋_GB2312" w:eastAsia="仿宋_GB2312"/>
          <w:color w:val="000000"/>
          <w:sz w:val="32"/>
          <w:szCs w:val="32"/>
        </w:rPr>
        <w:t>MPG2</w:t>
      </w:r>
      <w:r>
        <w:rPr>
          <w:rFonts w:ascii="仿宋_GB2312" w:eastAsia="仿宋_GB2312" w:hint="eastAsia"/>
          <w:color w:val="000000"/>
          <w:sz w:val="32"/>
          <w:szCs w:val="32"/>
        </w:rPr>
        <w:t>格式）。</w:t>
      </w:r>
    </w:p>
    <w:p w:rsidR="00D3372F" w:rsidRDefault="00D3372F" w:rsidP="00D3372F">
      <w:pPr>
        <w:pStyle w:val="HTML"/>
        <w:spacing w:line="580" w:lineRule="exact"/>
        <w:ind w:firstLineChars="200" w:firstLine="640"/>
        <w:rPr>
          <w:rFonts w:ascii="楷体_GB2312" w:eastAsia="楷体_GB2312" w:hint="eastAsia"/>
          <w:bCs/>
          <w:color w:val="000000"/>
          <w:sz w:val="32"/>
          <w:szCs w:val="32"/>
        </w:rPr>
      </w:pPr>
      <w:r>
        <w:rPr>
          <w:rFonts w:ascii="楷体_GB2312" w:eastAsia="楷体_GB2312" w:hint="eastAsia"/>
          <w:bCs/>
          <w:color w:val="000000"/>
          <w:sz w:val="32"/>
          <w:szCs w:val="32"/>
        </w:rPr>
        <w:t>（二）展示办法</w:t>
      </w:r>
    </w:p>
    <w:p w:rsidR="00831AEE" w:rsidRDefault="00D3372F" w:rsidP="00D3372F">
      <w:r>
        <w:rPr>
          <w:rFonts w:ascii="仿宋_GB2312" w:eastAsia="仿宋_GB2312" w:hint="eastAsia"/>
          <w:color w:val="000000"/>
          <w:sz w:val="32"/>
          <w:szCs w:val="32"/>
        </w:rPr>
        <w:t>入围参加全国现场展示的工作坊由苏州市统一提供展位和基础平台，每个展位尺寸为</w:t>
      </w:r>
      <w:r>
        <w:rPr>
          <w:rFonts w:ascii="仿宋_GB2312" w:eastAsia="仿宋_GB2312"/>
          <w:color w:val="000000"/>
          <w:sz w:val="32"/>
          <w:szCs w:val="32"/>
        </w:rPr>
        <w:t>6</w:t>
      </w:r>
      <w:r>
        <w:rPr>
          <w:rFonts w:ascii="仿宋_GB2312" w:eastAsia="仿宋_GB2312" w:hint="eastAsia"/>
          <w:color w:val="000000"/>
          <w:sz w:val="32"/>
          <w:szCs w:val="32"/>
        </w:rPr>
        <w:t>米（长）×</w:t>
      </w:r>
      <w:r>
        <w:rPr>
          <w:rFonts w:ascii="仿宋_GB2312" w:eastAsia="仿宋_GB2312"/>
          <w:color w:val="000000"/>
          <w:sz w:val="32"/>
          <w:szCs w:val="32"/>
        </w:rPr>
        <w:t>4</w:t>
      </w:r>
      <w:r>
        <w:rPr>
          <w:rFonts w:ascii="仿宋_GB2312" w:eastAsia="仿宋_GB2312" w:hint="eastAsia"/>
          <w:color w:val="000000"/>
          <w:sz w:val="32"/>
          <w:szCs w:val="32"/>
        </w:rPr>
        <w:t>米（宽）×2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2米（高），展位内的平台包括数量一定的展台、操作台和座椅组合，展位和平台的具体布置由各参展队伍负责（省级展示可参照执行），具体要求另行通知。</w:t>
      </w:r>
      <w:bookmarkStart w:id="2" w:name="_GoBack"/>
      <w:bookmarkEnd w:id="2"/>
    </w:p>
    <w:sectPr w:rsidR="00831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2F"/>
    <w:rsid w:val="00831AEE"/>
    <w:rsid w:val="00D3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Char">
    <w:name w:val="HTML 预设格式 Char"/>
    <w:link w:val="HTML"/>
    <w:locked/>
    <w:rsid w:val="00D3372F"/>
    <w:rPr>
      <w:rFonts w:ascii="黑体" w:eastAsia="黑体" w:hAnsi="Courier New" w:cs="Times New Roman"/>
      <w:kern w:val="0"/>
      <w:sz w:val="20"/>
      <w:szCs w:val="20"/>
    </w:rPr>
  </w:style>
  <w:style w:type="paragraph" w:styleId="HTML">
    <w:name w:val="HTML Preformatted"/>
    <w:basedOn w:val="a"/>
    <w:link w:val="HTMLChar"/>
    <w:rsid w:val="00D337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1">
    <w:name w:val="HTML 预设格式 Char1"/>
    <w:basedOn w:val="a0"/>
    <w:uiPriority w:val="99"/>
    <w:semiHidden/>
    <w:rsid w:val="00D3372F"/>
    <w:rPr>
      <w:rFonts w:ascii="Courier New" w:eastAsia="宋体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Char">
    <w:name w:val="HTML 预设格式 Char"/>
    <w:link w:val="HTML"/>
    <w:locked/>
    <w:rsid w:val="00D3372F"/>
    <w:rPr>
      <w:rFonts w:ascii="黑体" w:eastAsia="黑体" w:hAnsi="Courier New" w:cs="Times New Roman"/>
      <w:kern w:val="0"/>
      <w:sz w:val="20"/>
      <w:szCs w:val="20"/>
    </w:rPr>
  </w:style>
  <w:style w:type="paragraph" w:styleId="HTML">
    <w:name w:val="HTML Preformatted"/>
    <w:basedOn w:val="a"/>
    <w:link w:val="HTMLChar"/>
    <w:rsid w:val="00D337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1">
    <w:name w:val="HTML 预设格式 Char1"/>
    <w:basedOn w:val="a0"/>
    <w:uiPriority w:val="99"/>
    <w:semiHidden/>
    <w:rsid w:val="00D3372F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2017-11-20T03:07:00Z</dcterms:created>
  <dcterms:modified xsi:type="dcterms:W3CDTF">2017-11-20T03:08:00Z</dcterms:modified>
</cp:coreProperties>
</file>